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BE4623" w:rsidP="00F067C8">
      <w:pPr>
        <w:tabs>
          <w:tab w:val="left" w:leader="underscore" w:pos="9639"/>
        </w:tabs>
        <w:spacing w:after="0" w:line="240" w:lineRule="auto"/>
        <w:jc w:val="center"/>
        <w:rPr>
          <w:rFonts w:cs="Calibri"/>
          <w:b/>
          <w:sz w:val="28"/>
          <w:szCs w:val="28"/>
        </w:rPr>
      </w:pPr>
      <w:hyperlink r:id="rId12"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de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19796F35" w14:textId="77F3445E"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2AC0657" w14:textId="45278940"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5F51CC">
              <w:rPr>
                <w:noProof/>
                <w:webHidden/>
              </w:rPr>
              <w:t>3</w:t>
            </w:r>
            <w:r w:rsidR="005F51CC">
              <w:rPr>
                <w:noProof/>
                <w:webHidden/>
              </w:rPr>
              <w:fldChar w:fldCharType="end"/>
            </w:r>
          </w:hyperlink>
        </w:p>
        <w:p w14:paraId="7C7C1962" w14:textId="7569E89F"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5F51CC">
              <w:rPr>
                <w:noProof/>
                <w:webHidden/>
              </w:rPr>
              <w:t>4</w:t>
            </w:r>
            <w:r w:rsidR="005F51CC">
              <w:rPr>
                <w:noProof/>
                <w:webHidden/>
              </w:rPr>
              <w:fldChar w:fldCharType="end"/>
            </w:r>
          </w:hyperlink>
        </w:p>
        <w:p w14:paraId="3FE6C661" w14:textId="3433CD09"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5F51CC">
              <w:rPr>
                <w:noProof/>
                <w:webHidden/>
              </w:rPr>
              <w:t>6</w:t>
            </w:r>
            <w:r w:rsidR="005F51CC">
              <w:rPr>
                <w:noProof/>
                <w:webHidden/>
              </w:rPr>
              <w:fldChar w:fldCharType="end"/>
            </w:r>
          </w:hyperlink>
        </w:p>
        <w:p w14:paraId="135541CC" w14:textId="06594711"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5F51CC">
              <w:rPr>
                <w:noProof/>
                <w:webHidden/>
              </w:rPr>
              <w:t>7</w:t>
            </w:r>
            <w:r w:rsidR="005F51CC">
              <w:rPr>
                <w:noProof/>
                <w:webHidden/>
              </w:rPr>
              <w:fldChar w:fldCharType="end"/>
            </w:r>
          </w:hyperlink>
        </w:p>
        <w:p w14:paraId="48C9D852" w14:textId="5DDCB4F7"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5F51CC">
              <w:rPr>
                <w:noProof/>
                <w:webHidden/>
              </w:rPr>
              <w:t>8</w:t>
            </w:r>
            <w:r w:rsidR="005F51CC">
              <w:rPr>
                <w:noProof/>
                <w:webHidden/>
              </w:rPr>
              <w:fldChar w:fldCharType="end"/>
            </w:r>
          </w:hyperlink>
        </w:p>
        <w:p w14:paraId="027C97E3" w14:textId="6F133564"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DB87A1" w14:textId="0E5C6D6B"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00EEECC2" w14:textId="7F2B838A"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68FD7A9A" w14:textId="2CE0C7FE"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5F51CC">
              <w:rPr>
                <w:noProof/>
                <w:webHidden/>
              </w:rPr>
              <w:t>9</w:t>
            </w:r>
            <w:r w:rsidR="005F51CC">
              <w:rPr>
                <w:noProof/>
                <w:webHidden/>
              </w:rPr>
              <w:fldChar w:fldCharType="end"/>
            </w:r>
          </w:hyperlink>
        </w:p>
        <w:p w14:paraId="5F55527F" w14:textId="527A5CEA"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674ABB69" w14:textId="7086AD9C"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39048CDA" w14:textId="5AD0C96E"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7E9C5BA3" w14:textId="2249A661" w:rsidR="005F51CC" w:rsidRDefault="00BE462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5F51CC">
              <w:rPr>
                <w:noProof/>
                <w:webHidden/>
              </w:rPr>
              <w:t>10</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A11B1AD" w:rsidR="007D1E76" w:rsidRPr="001068F7" w:rsidRDefault="007D1E76" w:rsidP="001068F7">
      <w:pPr>
        <w:pStyle w:val="Prrafodelista"/>
        <w:numPr>
          <w:ilvl w:val="0"/>
          <w:numId w:val="2"/>
        </w:numPr>
        <w:tabs>
          <w:tab w:val="left" w:leader="underscore" w:pos="9639"/>
        </w:tabs>
        <w:spacing w:after="0" w:line="240" w:lineRule="auto"/>
        <w:jc w:val="both"/>
        <w:rPr>
          <w:rFonts w:cs="Calibri"/>
        </w:rPr>
      </w:pPr>
      <w:r w:rsidRPr="001068F7">
        <w:rPr>
          <w:rFonts w:cs="Calibri"/>
        </w:rPr>
        <w:t>Fecha de creación del ente</w:t>
      </w:r>
      <w:r w:rsidR="00F43AC5" w:rsidRPr="001068F7">
        <w:rPr>
          <w:rFonts w:cs="Calibri"/>
        </w:rPr>
        <w:t xml:space="preserve"> público.</w:t>
      </w:r>
    </w:p>
    <w:p w14:paraId="3DFBA5BA" w14:textId="77777777" w:rsidR="001068F7" w:rsidRPr="001068F7" w:rsidRDefault="001068F7" w:rsidP="001068F7">
      <w:pPr>
        <w:pStyle w:val="Prrafodelista"/>
        <w:tabs>
          <w:tab w:val="left" w:leader="underscore" w:pos="9639"/>
        </w:tabs>
        <w:spacing w:after="0" w:line="240" w:lineRule="auto"/>
        <w:jc w:val="both"/>
        <w:rPr>
          <w:rFonts w:cs="Calibri"/>
        </w:rPr>
      </w:pPr>
    </w:p>
    <w:p w14:paraId="4C7E0A3B" w14:textId="77777777" w:rsidR="001068F7" w:rsidRPr="008F7268" w:rsidRDefault="001068F7" w:rsidP="001068F7">
      <w:pPr>
        <w:jc w:val="both"/>
        <w:rPr>
          <w:rFonts w:ascii="Arial" w:hAnsi="Arial" w:cs="Arial"/>
          <w:sz w:val="20"/>
          <w:szCs w:val="20"/>
        </w:rPr>
      </w:pPr>
      <w:r w:rsidRPr="008F7268">
        <w:rPr>
          <w:rFonts w:ascii="Arial" w:hAnsi="Arial" w:cs="Arial"/>
          <w:sz w:val="20"/>
          <w:szCs w:val="20"/>
        </w:rPr>
        <w:t>24 de Agosto de 2010</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98FE20B" w:rsidR="007D1E76" w:rsidRPr="001068F7" w:rsidRDefault="007D1E76" w:rsidP="001068F7">
      <w:pPr>
        <w:pStyle w:val="Prrafodelista"/>
        <w:numPr>
          <w:ilvl w:val="0"/>
          <w:numId w:val="2"/>
        </w:numPr>
        <w:tabs>
          <w:tab w:val="left" w:leader="underscore" w:pos="9639"/>
        </w:tabs>
        <w:spacing w:after="0" w:line="240" w:lineRule="auto"/>
        <w:jc w:val="both"/>
        <w:rPr>
          <w:rFonts w:cs="Calibri"/>
        </w:rPr>
      </w:pPr>
      <w:r w:rsidRPr="001068F7">
        <w:rPr>
          <w:rFonts w:cs="Calibri"/>
        </w:rPr>
        <w:t>Principales cambios en su estructura (interna históricamente).</w:t>
      </w:r>
    </w:p>
    <w:p w14:paraId="2570F5BC" w14:textId="77777777" w:rsidR="001068F7" w:rsidRDefault="001068F7" w:rsidP="001068F7">
      <w:pPr>
        <w:tabs>
          <w:tab w:val="left" w:leader="underscore" w:pos="9639"/>
        </w:tabs>
        <w:spacing w:after="0" w:line="240" w:lineRule="auto"/>
        <w:jc w:val="both"/>
        <w:rPr>
          <w:rFonts w:cs="Calibri"/>
        </w:rPr>
      </w:pPr>
    </w:p>
    <w:p w14:paraId="3AA7A487" w14:textId="77777777" w:rsidR="001068F7" w:rsidRPr="004F58F7" w:rsidRDefault="001068F7" w:rsidP="001068F7">
      <w:pPr>
        <w:tabs>
          <w:tab w:val="left" w:leader="underscore" w:pos="9639"/>
        </w:tabs>
        <w:spacing w:after="0" w:line="240" w:lineRule="auto"/>
        <w:jc w:val="both"/>
        <w:rPr>
          <w:rFonts w:cs="Calibri"/>
        </w:rPr>
      </w:pPr>
      <w:r w:rsidRPr="00F04A95">
        <w:rPr>
          <w:rFonts w:ascii="Arial" w:hAnsi="Arial" w:cs="Arial"/>
          <w:sz w:val="20"/>
          <w:szCs w:val="20"/>
        </w:rPr>
        <w:t>Hasta antes de la creación de la Academia, existía una Dirección de Área llamada Centro de Formación Policial o CEFOPOL que pertenecía a la Secretaría de Seguridad Pública; a partir de la aprobación del Reglamento de la Academia, el CEFOPOL se transforma en la Academia. Esta Academia genera a partir de entonces su estructura organizacional conforme de menciona en el inciso f) del punto</w:t>
      </w:r>
    </w:p>
    <w:p w14:paraId="4C5FA55C" w14:textId="77777777" w:rsidR="001068F7" w:rsidRPr="00E74967" w:rsidRDefault="001068F7" w:rsidP="001068F7">
      <w:pPr>
        <w:tabs>
          <w:tab w:val="left" w:leader="underscore" w:pos="9639"/>
        </w:tabs>
        <w:spacing w:after="0" w:line="240" w:lineRule="auto"/>
        <w:jc w:val="both"/>
        <w:rPr>
          <w:rFonts w:cs="Calibri"/>
        </w:rPr>
      </w:pPr>
    </w:p>
    <w:p w14:paraId="0C579DDB" w14:textId="77777777" w:rsidR="001068F7" w:rsidRDefault="001068F7" w:rsidP="001068F7">
      <w:pPr>
        <w:spacing w:after="0" w:line="240" w:lineRule="auto"/>
        <w:jc w:val="both"/>
        <w:rPr>
          <w:rFonts w:cs="Calibri"/>
        </w:rPr>
      </w:pPr>
      <w:r w:rsidRPr="008F7268">
        <w:rPr>
          <w:rFonts w:cs="Calibri"/>
        </w:rPr>
        <w:t>La Academia realiza las actividades de diseñar e implementar procesos de planeación, reclutamiento, selección, formación inicial y continua, certificación, ingreso, asimilación, permanencia, reconocimientos, estímulos-recompensas y conclusión del Servicio de los elementos que integran los cuerpos de seguridad pública del Municipio de León, Guanajuato y Zona Metropolitana</w:t>
      </w:r>
    </w:p>
    <w:p w14:paraId="18F64451" w14:textId="77777777" w:rsidR="001068F7" w:rsidRPr="001068F7" w:rsidRDefault="001068F7" w:rsidP="001068F7">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55688166" w14:textId="77777777" w:rsidR="001068F7" w:rsidRDefault="001068F7" w:rsidP="00516A8F">
      <w:pPr>
        <w:tabs>
          <w:tab w:val="left" w:leader="underscore" w:pos="9639"/>
        </w:tabs>
        <w:spacing w:after="0" w:line="240" w:lineRule="auto"/>
        <w:jc w:val="both"/>
        <w:rPr>
          <w:rFonts w:cs="Calibri"/>
        </w:rPr>
      </w:pPr>
    </w:p>
    <w:p w14:paraId="15617298" w14:textId="77777777" w:rsidR="001068F7" w:rsidRDefault="001068F7" w:rsidP="001068F7">
      <w:pPr>
        <w:tabs>
          <w:tab w:val="left" w:leader="underscore" w:pos="9639"/>
        </w:tabs>
        <w:spacing w:after="0" w:line="240" w:lineRule="auto"/>
        <w:jc w:val="both"/>
        <w:rPr>
          <w:rFonts w:ascii="Arial" w:hAnsi="Arial" w:cs="Arial"/>
          <w:sz w:val="20"/>
          <w:szCs w:val="20"/>
        </w:rPr>
      </w:pPr>
      <w:r w:rsidRPr="008F7268">
        <w:rPr>
          <w:rFonts w:ascii="Arial" w:hAnsi="Arial" w:cs="Arial"/>
          <w:sz w:val="20"/>
          <w:szCs w:val="20"/>
        </w:rPr>
        <w:t>En las actividades de planeación, reclutamiento, selección, formación inicial recibe subsidio del Municipio de León para ser aplicado en sus cuerpos de seguridad. En la actualidad, además, la Academia presta servicios tanto al Municipio de León, sus entidades de seguridad pública, así como a otros municipios del Estado de Guanajuato en la impartición de profesionalización en el programa SUBSEMUN, por lo que la prestación de servicios está retribuida con este recurso</w:t>
      </w:r>
    </w:p>
    <w:p w14:paraId="158473F6" w14:textId="77777777" w:rsidR="001068F7" w:rsidRDefault="001068F7" w:rsidP="00516A8F">
      <w:pPr>
        <w:tabs>
          <w:tab w:val="left" w:leader="underscore" w:pos="9639"/>
        </w:tabs>
        <w:spacing w:after="0" w:line="240" w:lineRule="auto"/>
        <w:jc w:val="both"/>
        <w:rPr>
          <w:rFonts w:cs="Calibri"/>
        </w:rPr>
      </w:pPr>
    </w:p>
    <w:p w14:paraId="0305CEA0" w14:textId="25852F35"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67C26CC7" w:rsidR="007D1E76" w:rsidRPr="001068F7" w:rsidRDefault="007D1E76" w:rsidP="001068F7">
      <w:pPr>
        <w:pStyle w:val="Prrafodelista"/>
        <w:numPr>
          <w:ilvl w:val="0"/>
          <w:numId w:val="3"/>
        </w:numPr>
        <w:tabs>
          <w:tab w:val="left" w:leader="underscore" w:pos="9639"/>
        </w:tabs>
        <w:spacing w:after="0" w:line="240" w:lineRule="auto"/>
        <w:jc w:val="both"/>
        <w:rPr>
          <w:rFonts w:cs="Calibri"/>
        </w:rPr>
      </w:pPr>
      <w:r w:rsidRPr="001068F7">
        <w:rPr>
          <w:rFonts w:cs="Calibri"/>
        </w:rPr>
        <w:t>Objeto social.</w:t>
      </w:r>
    </w:p>
    <w:p w14:paraId="3EEB665A" w14:textId="77777777" w:rsidR="001068F7" w:rsidRDefault="001068F7" w:rsidP="001068F7">
      <w:pPr>
        <w:tabs>
          <w:tab w:val="left" w:leader="underscore" w:pos="9639"/>
        </w:tabs>
        <w:spacing w:after="0" w:line="240" w:lineRule="auto"/>
        <w:jc w:val="both"/>
        <w:rPr>
          <w:rFonts w:cs="Calibri"/>
        </w:rPr>
      </w:pPr>
    </w:p>
    <w:p w14:paraId="29EE4910" w14:textId="77777777" w:rsidR="001068F7" w:rsidRPr="008F7268" w:rsidRDefault="001068F7" w:rsidP="001068F7">
      <w:pPr>
        <w:jc w:val="both"/>
        <w:rPr>
          <w:rFonts w:ascii="Arial" w:hAnsi="Arial" w:cs="Arial"/>
          <w:sz w:val="20"/>
          <w:szCs w:val="20"/>
        </w:rPr>
      </w:pPr>
      <w:r w:rsidRPr="008F7268">
        <w:rPr>
          <w:rFonts w:ascii="Arial" w:hAnsi="Arial" w:cs="Arial"/>
          <w:sz w:val="20"/>
          <w:szCs w:val="20"/>
        </w:rPr>
        <w:t>Se crea la Academia como un organismo público descentralizado de la Administración Pública Municipal de León, Guanajuato, con personalidad jurídica y patrimonio propio; el cual tendrá por objeto diseñar e implementar procesos de planeación, reclutamiento, selección, formación inicial y continua, certificación, ingreso, asimilación, permanencia, reconocimientos, estímulos-recompensas y conclusión del Servicio de los</w:t>
      </w:r>
      <w:r>
        <w:rPr>
          <w:rFonts w:ascii="Arial" w:hAnsi="Arial" w:cs="Arial"/>
          <w:sz w:val="20"/>
          <w:szCs w:val="20"/>
        </w:rPr>
        <w:t xml:space="preserve"> </w:t>
      </w:r>
      <w:r w:rsidRPr="008F7268">
        <w:rPr>
          <w:rFonts w:ascii="Arial" w:hAnsi="Arial" w:cs="Arial"/>
          <w:sz w:val="20"/>
          <w:szCs w:val="20"/>
        </w:rPr>
        <w:t>elementos que integran los cuerpos de seguridad pública del Municipio de León, Guanajuato y Zona Metropolitana.</w:t>
      </w: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Principal actividad.</w:t>
      </w:r>
    </w:p>
    <w:p w14:paraId="6949A6BA" w14:textId="77777777" w:rsidR="001068F7" w:rsidRDefault="001068F7" w:rsidP="00CB41C4">
      <w:pPr>
        <w:tabs>
          <w:tab w:val="left" w:leader="underscore" w:pos="9639"/>
        </w:tabs>
        <w:spacing w:after="0" w:line="240" w:lineRule="auto"/>
        <w:jc w:val="both"/>
        <w:rPr>
          <w:rFonts w:cs="Calibri"/>
        </w:rPr>
      </w:pPr>
    </w:p>
    <w:p w14:paraId="6DBB5F65" w14:textId="77777777" w:rsidR="001068F7" w:rsidRDefault="001068F7" w:rsidP="00CB41C4">
      <w:pPr>
        <w:tabs>
          <w:tab w:val="left" w:leader="underscore" w:pos="9639"/>
        </w:tabs>
        <w:spacing w:after="0" w:line="240" w:lineRule="auto"/>
        <w:jc w:val="both"/>
        <w:rPr>
          <w:rFonts w:cs="Calibri"/>
        </w:rPr>
      </w:pPr>
    </w:p>
    <w:p w14:paraId="48478AC5" w14:textId="77777777" w:rsidR="001068F7" w:rsidRPr="008F7268" w:rsidRDefault="001068F7" w:rsidP="001068F7">
      <w:pPr>
        <w:jc w:val="both"/>
        <w:rPr>
          <w:rFonts w:ascii="Arial" w:hAnsi="Arial" w:cs="Arial"/>
          <w:sz w:val="20"/>
          <w:szCs w:val="20"/>
        </w:rPr>
      </w:pPr>
      <w:r w:rsidRPr="008F7268">
        <w:rPr>
          <w:rFonts w:ascii="Arial" w:hAnsi="Arial" w:cs="Arial"/>
          <w:sz w:val="20"/>
          <w:szCs w:val="20"/>
        </w:rPr>
        <w:t>Reclutar, seleccionar e impartir formación inicial y continua, así como control de la carrera policial de los cuerpos de seguridad.</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3DE876E3"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8E0D74">
        <w:rPr>
          <w:rFonts w:cs="Calibri"/>
        </w:rPr>
        <w:t>26</w:t>
      </w:r>
      <w:r w:rsidRPr="00E74967">
        <w:rPr>
          <w:rFonts w:cs="Calibri"/>
        </w:rPr>
        <w:t>).</w:t>
      </w:r>
    </w:p>
    <w:p w14:paraId="21421CF4" w14:textId="77777777" w:rsidR="001068F7" w:rsidRPr="004F58F7" w:rsidRDefault="001068F7" w:rsidP="001068F7">
      <w:pPr>
        <w:tabs>
          <w:tab w:val="left" w:leader="underscore" w:pos="9639"/>
        </w:tabs>
        <w:spacing w:after="0" w:line="240" w:lineRule="auto"/>
        <w:jc w:val="both"/>
        <w:rPr>
          <w:rFonts w:cs="Calibri"/>
        </w:rPr>
      </w:pPr>
    </w:p>
    <w:p w14:paraId="005D8879" w14:textId="03B366E9" w:rsidR="001068F7" w:rsidRPr="008F7268" w:rsidRDefault="001068F7" w:rsidP="001068F7">
      <w:pPr>
        <w:jc w:val="both"/>
        <w:rPr>
          <w:rFonts w:ascii="Arial" w:hAnsi="Arial" w:cs="Arial"/>
          <w:sz w:val="20"/>
          <w:szCs w:val="20"/>
        </w:rPr>
      </w:pPr>
      <w:r>
        <w:rPr>
          <w:rFonts w:ascii="Arial" w:hAnsi="Arial" w:cs="Arial"/>
          <w:sz w:val="20"/>
          <w:szCs w:val="20"/>
        </w:rPr>
        <w:t xml:space="preserve">01 </w:t>
      </w:r>
      <w:r w:rsidR="00C20A7F">
        <w:rPr>
          <w:rFonts w:ascii="Arial" w:hAnsi="Arial" w:cs="Arial"/>
          <w:sz w:val="20"/>
          <w:szCs w:val="20"/>
        </w:rPr>
        <w:t>de Enero de 2026</w:t>
      </w:r>
      <w:r w:rsidR="008E0D74">
        <w:rPr>
          <w:rFonts w:ascii="Arial" w:hAnsi="Arial" w:cs="Arial"/>
          <w:sz w:val="20"/>
          <w:szCs w:val="20"/>
        </w:rPr>
        <w:t xml:space="preserve"> al 31 de Diciembre de 2026</w:t>
      </w:r>
      <w:r w:rsidRPr="008F7268">
        <w:rPr>
          <w:rFonts w:ascii="Arial" w:hAnsi="Arial" w:cs="Arial"/>
          <w:sz w:val="20"/>
          <w:szCs w:val="20"/>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54303400" w:rsidR="007D1E76" w:rsidRPr="001068F7" w:rsidRDefault="007D1E76" w:rsidP="001068F7">
      <w:pPr>
        <w:pStyle w:val="Prrafodelista"/>
        <w:numPr>
          <w:ilvl w:val="0"/>
          <w:numId w:val="2"/>
        </w:numPr>
        <w:tabs>
          <w:tab w:val="left" w:leader="underscore" w:pos="9639"/>
        </w:tabs>
        <w:spacing w:after="0" w:line="240" w:lineRule="auto"/>
        <w:jc w:val="both"/>
        <w:rPr>
          <w:rFonts w:cs="Calibri"/>
        </w:rPr>
      </w:pPr>
      <w:r w:rsidRPr="001068F7">
        <w:rPr>
          <w:rFonts w:cs="Calibri"/>
        </w:rPr>
        <w:t>Régimen jurídico (Forma como está dada de alta la entidad ante la S.H.C.P., ejemplos: S.C., S.A., Personas morales sin fines de lucro, etc.).</w:t>
      </w:r>
    </w:p>
    <w:p w14:paraId="5CCA33C0" w14:textId="77777777" w:rsidR="001068F7" w:rsidRDefault="001068F7" w:rsidP="001068F7">
      <w:pPr>
        <w:tabs>
          <w:tab w:val="left" w:leader="underscore" w:pos="9639"/>
        </w:tabs>
        <w:spacing w:after="0" w:line="240" w:lineRule="auto"/>
        <w:jc w:val="both"/>
        <w:rPr>
          <w:rFonts w:cs="Calibri"/>
        </w:rPr>
      </w:pPr>
    </w:p>
    <w:p w14:paraId="582611DF" w14:textId="77777777" w:rsidR="001068F7" w:rsidRPr="009156F8" w:rsidRDefault="001068F7" w:rsidP="001068F7">
      <w:pPr>
        <w:tabs>
          <w:tab w:val="left" w:leader="underscore" w:pos="9639"/>
        </w:tabs>
        <w:spacing w:after="0" w:line="240" w:lineRule="auto"/>
        <w:jc w:val="both"/>
        <w:rPr>
          <w:rFonts w:ascii="Arial" w:hAnsi="Arial" w:cs="Arial"/>
          <w:b/>
          <w:bCs/>
          <w:sz w:val="20"/>
          <w:szCs w:val="20"/>
        </w:rPr>
      </w:pPr>
      <w:r w:rsidRPr="009156F8">
        <w:rPr>
          <w:rFonts w:ascii="Arial" w:hAnsi="Arial" w:cs="Arial"/>
          <w:sz w:val="20"/>
          <w:szCs w:val="20"/>
        </w:rPr>
        <w:t xml:space="preserve">Régimen jurídico registrado como Persona Moral con Fines no Lucrativos la cual se encarga de Reclutar, seleccionar e impartir formación inicial y continua, así como control de la carrera policial de los cuerpos de seguridad y la </w:t>
      </w:r>
      <w:r w:rsidRPr="009156F8">
        <w:rPr>
          <w:rFonts w:ascii="Arial" w:hAnsi="Arial" w:cs="Arial"/>
          <w:b/>
          <w:bCs/>
          <w:sz w:val="20"/>
          <w:szCs w:val="20"/>
        </w:rPr>
        <w:t xml:space="preserve">Licenciatura en Derecho con Enfoque en Seguridad Pública, Licenciatura en Criminología con Enfoque en Seguridad Ciudadana, Licenciatura en Movilidad y Urbanismo con Enfoque en Seguridad Vial, Ingeniería en Telecomunicaciones con Enfoque en </w:t>
      </w:r>
      <w:proofErr w:type="spellStart"/>
      <w:r w:rsidRPr="009156F8">
        <w:rPr>
          <w:rFonts w:ascii="Arial" w:hAnsi="Arial" w:cs="Arial"/>
          <w:b/>
          <w:bCs/>
          <w:sz w:val="20"/>
          <w:szCs w:val="20"/>
        </w:rPr>
        <w:t>Ciberseguridad</w:t>
      </w:r>
      <w:proofErr w:type="spellEnd"/>
      <w:r w:rsidRPr="009156F8">
        <w:rPr>
          <w:rFonts w:ascii="Arial" w:hAnsi="Arial" w:cs="Arial"/>
          <w:b/>
          <w:bCs/>
          <w:sz w:val="20"/>
          <w:szCs w:val="20"/>
        </w:rPr>
        <w:t>, Licenciatura en Administración con Enfoque en Gerencia Estratégica</w:t>
      </w:r>
    </w:p>
    <w:p w14:paraId="428A8BE8" w14:textId="77777777" w:rsidR="001068F7" w:rsidRPr="001068F7" w:rsidRDefault="001068F7" w:rsidP="001068F7">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E3E0C15" w14:textId="77777777" w:rsidR="001068F7" w:rsidRDefault="001068F7" w:rsidP="00CB41C4">
      <w:pPr>
        <w:tabs>
          <w:tab w:val="left" w:leader="underscore" w:pos="9639"/>
        </w:tabs>
        <w:spacing w:after="0" w:line="240" w:lineRule="auto"/>
        <w:jc w:val="both"/>
        <w:rPr>
          <w:rFonts w:cs="Calibri"/>
        </w:rPr>
      </w:pPr>
    </w:p>
    <w:p w14:paraId="7E6777B9" w14:textId="46633593" w:rsidR="007D1E76" w:rsidRPr="00E74967" w:rsidRDefault="001068F7" w:rsidP="00CB41C4">
      <w:pPr>
        <w:tabs>
          <w:tab w:val="left" w:leader="underscore" w:pos="9639"/>
        </w:tabs>
        <w:spacing w:after="0" w:line="240" w:lineRule="auto"/>
        <w:jc w:val="both"/>
        <w:rPr>
          <w:rFonts w:cs="Calibri"/>
        </w:rPr>
      </w:pPr>
      <w:r w:rsidRPr="008F7268">
        <w:rPr>
          <w:rFonts w:ascii="Arial" w:hAnsi="Arial" w:cs="Arial"/>
          <w:sz w:val="20"/>
          <w:szCs w:val="20"/>
        </w:rPr>
        <w:t>Retenciones de impuesto sobre la renta por sueldos y salarios, retenciones por servicios profesionales, pago de impuesto al valor agregado cuando tenga actividades gravadas del mismo</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4C1D4B62" w14:textId="77777777" w:rsidR="001068F7" w:rsidRDefault="001068F7" w:rsidP="00CB41C4">
      <w:pPr>
        <w:tabs>
          <w:tab w:val="left" w:leader="underscore" w:pos="9639"/>
        </w:tabs>
        <w:spacing w:after="0" w:line="240" w:lineRule="auto"/>
        <w:ind w:firstLine="708"/>
        <w:jc w:val="both"/>
        <w:rPr>
          <w:rFonts w:cs="Calibri"/>
        </w:rPr>
      </w:pPr>
    </w:p>
    <w:p w14:paraId="623B0F93" w14:textId="79D4EB73" w:rsidR="001068F7" w:rsidRPr="00E74967" w:rsidRDefault="001068F7" w:rsidP="00CB41C4">
      <w:pPr>
        <w:tabs>
          <w:tab w:val="left" w:leader="underscore" w:pos="9639"/>
        </w:tabs>
        <w:spacing w:after="0" w:line="240" w:lineRule="auto"/>
        <w:ind w:firstLine="708"/>
        <w:jc w:val="both"/>
        <w:rPr>
          <w:rFonts w:cs="Calibri"/>
        </w:rPr>
      </w:pPr>
    </w:p>
    <w:p w14:paraId="3450C629" w14:textId="375036DE" w:rsidR="007D1E76" w:rsidRDefault="00B12422"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1B55A4AA" wp14:editId="3A7DF469">
            <wp:extent cx="6151880" cy="301879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1880" cy="3018790"/>
                    </a:xfrm>
                    <a:prstGeom prst="rect">
                      <a:avLst/>
                    </a:prstGeom>
                    <a:noFill/>
                    <a:ln>
                      <a:noFill/>
                    </a:ln>
                  </pic:spPr>
                </pic:pic>
              </a:graphicData>
            </a:graphic>
          </wp:inline>
        </w:drawing>
      </w:r>
    </w:p>
    <w:p w14:paraId="402CD14D" w14:textId="729091E4" w:rsidR="00CB41C4" w:rsidRDefault="00B12422"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F39CC58" wp14:editId="32C1F7DF">
            <wp:extent cx="6151880" cy="27711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1880" cy="2771140"/>
                    </a:xfrm>
                    <a:prstGeom prst="rect">
                      <a:avLst/>
                    </a:prstGeom>
                    <a:noFill/>
                    <a:ln>
                      <a:noFill/>
                    </a:ln>
                  </pic:spPr>
                </pic:pic>
              </a:graphicData>
            </a:graphic>
          </wp:inline>
        </w:drawing>
      </w:r>
    </w:p>
    <w:p w14:paraId="564EE660" w14:textId="60BE0DB5" w:rsidR="00B12422" w:rsidRDefault="00B12422"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7620CFE3" wp14:editId="25D09FF6">
            <wp:extent cx="6151880" cy="267589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1880" cy="2675890"/>
                    </a:xfrm>
                    <a:prstGeom prst="rect">
                      <a:avLst/>
                    </a:prstGeom>
                    <a:noFill/>
                    <a:ln>
                      <a:noFill/>
                    </a:ln>
                  </pic:spPr>
                </pic:pic>
              </a:graphicData>
            </a:graphic>
          </wp:inline>
        </w:drawing>
      </w:r>
    </w:p>
    <w:p w14:paraId="4F956C58" w14:textId="039CAA89" w:rsidR="00B12422" w:rsidRDefault="00B12422"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2C46EA97" wp14:editId="131BED54">
            <wp:extent cx="6151880" cy="258064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1880" cy="2580640"/>
                    </a:xfrm>
                    <a:prstGeom prst="rect">
                      <a:avLst/>
                    </a:prstGeom>
                    <a:noFill/>
                    <a:ln>
                      <a:noFill/>
                    </a:ln>
                  </pic:spPr>
                </pic:pic>
              </a:graphicData>
            </a:graphic>
          </wp:inline>
        </w:drawing>
      </w:r>
    </w:p>
    <w:p w14:paraId="13E82C3D" w14:textId="32B6C4F8" w:rsidR="00CB41C4" w:rsidRDefault="00B12422"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8AF244E" wp14:editId="6BA5B724">
            <wp:extent cx="6151880" cy="2571115"/>
            <wp:effectExtent l="0" t="0" r="127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1880" cy="2571115"/>
                    </a:xfrm>
                    <a:prstGeom prst="rect">
                      <a:avLst/>
                    </a:prstGeom>
                    <a:noFill/>
                    <a:ln>
                      <a:noFill/>
                    </a:ln>
                  </pic:spPr>
                </pic:pic>
              </a:graphicData>
            </a:graphic>
          </wp:inline>
        </w:drawing>
      </w:r>
    </w:p>
    <w:p w14:paraId="4F6FC7DA" w14:textId="1DFB1B88" w:rsidR="00B12422" w:rsidRDefault="00B12422"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455BFFE8" wp14:editId="0546CC16">
            <wp:extent cx="6151880" cy="2875915"/>
            <wp:effectExtent l="0" t="0" r="127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51880" cy="2875915"/>
                    </a:xfrm>
                    <a:prstGeom prst="rect">
                      <a:avLst/>
                    </a:prstGeom>
                    <a:noFill/>
                    <a:ln>
                      <a:noFill/>
                    </a:ln>
                  </pic:spPr>
                </pic:pic>
              </a:graphicData>
            </a:graphic>
          </wp:inline>
        </w:drawing>
      </w:r>
    </w:p>
    <w:p w14:paraId="08100E22" w14:textId="632D67A4" w:rsidR="00B12422" w:rsidRDefault="00B12422"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5FEDEBBF" wp14:editId="1C8E1868">
            <wp:extent cx="6151880" cy="250444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1880" cy="2504440"/>
                    </a:xfrm>
                    <a:prstGeom prst="rect">
                      <a:avLst/>
                    </a:prstGeom>
                    <a:noFill/>
                    <a:ln>
                      <a:noFill/>
                    </a:ln>
                  </pic:spPr>
                </pic:pic>
              </a:graphicData>
            </a:graphic>
          </wp:inline>
        </w:drawing>
      </w:r>
    </w:p>
    <w:p w14:paraId="124B11AB" w14:textId="77777777" w:rsidR="00B12422" w:rsidRDefault="00B12422" w:rsidP="00CB41C4">
      <w:pPr>
        <w:tabs>
          <w:tab w:val="left" w:leader="underscore" w:pos="9639"/>
        </w:tabs>
        <w:spacing w:after="0" w:line="240" w:lineRule="auto"/>
        <w:jc w:val="both"/>
        <w:rPr>
          <w:rFonts w:cs="Calibri"/>
        </w:rPr>
      </w:pPr>
    </w:p>
    <w:p w14:paraId="64F19653" w14:textId="70362984" w:rsidR="00B12422" w:rsidRDefault="00B12422"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68E393FA" wp14:editId="26172851">
            <wp:extent cx="6151880" cy="3037840"/>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1880" cy="3037840"/>
                    </a:xfrm>
                    <a:prstGeom prst="rect">
                      <a:avLst/>
                    </a:prstGeom>
                    <a:noFill/>
                    <a:ln>
                      <a:noFill/>
                    </a:ln>
                  </pic:spPr>
                </pic:pic>
              </a:graphicData>
            </a:graphic>
          </wp:inline>
        </w:drawing>
      </w: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63804A69" w14:textId="77777777" w:rsidR="001068F7" w:rsidRDefault="001068F7" w:rsidP="001068F7">
      <w:pPr>
        <w:jc w:val="both"/>
        <w:rPr>
          <w:rFonts w:ascii="Arial" w:hAnsi="Arial" w:cs="Arial"/>
          <w:sz w:val="20"/>
          <w:szCs w:val="20"/>
        </w:rPr>
      </w:pPr>
    </w:p>
    <w:p w14:paraId="698F5C36" w14:textId="01458808" w:rsidR="001068F7" w:rsidRPr="008F7268" w:rsidRDefault="001068F7" w:rsidP="001068F7">
      <w:pPr>
        <w:jc w:val="both"/>
        <w:rPr>
          <w:rFonts w:ascii="Arial" w:hAnsi="Arial" w:cs="Arial"/>
          <w:sz w:val="20"/>
          <w:szCs w:val="20"/>
        </w:rPr>
      </w:pPr>
      <w:r w:rsidRPr="008F7268">
        <w:rPr>
          <w:rFonts w:ascii="Arial" w:hAnsi="Arial" w:cs="Arial"/>
          <w:sz w:val="20"/>
          <w:szCs w:val="20"/>
        </w:rPr>
        <w:t>No aplica por no contar ni pertenecer a fideicomisos.</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0A9C84FC" w14:textId="77777777" w:rsidR="001068F7" w:rsidRDefault="001068F7" w:rsidP="00CB41C4">
      <w:pPr>
        <w:tabs>
          <w:tab w:val="left" w:leader="underscore" w:pos="9639"/>
        </w:tabs>
        <w:spacing w:after="0" w:line="240" w:lineRule="auto"/>
        <w:jc w:val="both"/>
        <w:rPr>
          <w:rFonts w:cs="Calibri"/>
        </w:rPr>
      </w:pPr>
    </w:p>
    <w:p w14:paraId="6EC93F15" w14:textId="77777777" w:rsidR="001068F7" w:rsidRPr="008F7268" w:rsidRDefault="001068F7" w:rsidP="001068F7">
      <w:pPr>
        <w:jc w:val="both"/>
        <w:rPr>
          <w:rFonts w:ascii="Arial" w:hAnsi="Arial" w:cs="Arial"/>
          <w:sz w:val="20"/>
          <w:szCs w:val="20"/>
        </w:rPr>
      </w:pPr>
      <w:r w:rsidRPr="008F7268">
        <w:rPr>
          <w:rFonts w:ascii="Arial" w:hAnsi="Arial" w:cs="Arial"/>
          <w:sz w:val="20"/>
          <w:szCs w:val="20"/>
        </w:rPr>
        <w:t>Para la preparación de los estados financieros se ha observado la normatividad emitida por el CONAC así como los lineamientos municipales establecidos para ello.</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46C3C830" w:rsidR="007D1E76" w:rsidRPr="001068F7" w:rsidRDefault="007D1E76" w:rsidP="001068F7">
      <w:pPr>
        <w:pStyle w:val="Prrafodelista"/>
        <w:numPr>
          <w:ilvl w:val="0"/>
          <w:numId w:val="3"/>
        </w:numPr>
        <w:tabs>
          <w:tab w:val="left" w:leader="underscore" w:pos="9639"/>
        </w:tabs>
        <w:spacing w:after="0" w:line="240" w:lineRule="auto"/>
        <w:jc w:val="both"/>
        <w:rPr>
          <w:rFonts w:cs="Calibri"/>
        </w:rPr>
      </w:pPr>
      <w:r w:rsidRPr="001068F7">
        <w:rPr>
          <w:rFonts w:cs="Calibri"/>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44B74AF7" w14:textId="77777777" w:rsidR="001068F7" w:rsidRDefault="001068F7" w:rsidP="001068F7">
      <w:pPr>
        <w:tabs>
          <w:tab w:val="left" w:leader="underscore" w:pos="9639"/>
        </w:tabs>
        <w:spacing w:after="0" w:line="240" w:lineRule="auto"/>
        <w:jc w:val="both"/>
        <w:rPr>
          <w:rFonts w:cs="Calibri"/>
        </w:rPr>
      </w:pPr>
    </w:p>
    <w:p w14:paraId="198609C6" w14:textId="77777777" w:rsidR="001068F7" w:rsidRPr="008F7268" w:rsidRDefault="001068F7" w:rsidP="001068F7">
      <w:pPr>
        <w:jc w:val="both"/>
        <w:rPr>
          <w:rFonts w:ascii="Arial" w:hAnsi="Arial" w:cs="Arial"/>
          <w:sz w:val="20"/>
          <w:szCs w:val="20"/>
        </w:rPr>
      </w:pPr>
      <w:r w:rsidRPr="008F7268">
        <w:rPr>
          <w:rFonts w:ascii="Arial" w:hAnsi="Arial" w:cs="Arial"/>
          <w:sz w:val="20"/>
          <w:szCs w:val="20"/>
        </w:rPr>
        <w:t>Se tiene un avance del 95% en los Lineamientos de Contabilidad Gubernamental</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07049F98" w14:textId="77777777" w:rsidR="001068F7" w:rsidRDefault="001068F7" w:rsidP="00CB41C4">
      <w:pPr>
        <w:tabs>
          <w:tab w:val="left" w:leader="underscore" w:pos="9639"/>
        </w:tabs>
        <w:spacing w:after="0" w:line="240" w:lineRule="auto"/>
        <w:jc w:val="both"/>
        <w:rPr>
          <w:rFonts w:cs="Calibri"/>
        </w:rPr>
      </w:pPr>
    </w:p>
    <w:p w14:paraId="47617063" w14:textId="77777777" w:rsidR="001068F7" w:rsidRDefault="001068F7" w:rsidP="00CB41C4">
      <w:pPr>
        <w:tabs>
          <w:tab w:val="left" w:leader="underscore" w:pos="9639"/>
        </w:tabs>
        <w:spacing w:after="0" w:line="240" w:lineRule="auto"/>
        <w:jc w:val="both"/>
        <w:rPr>
          <w:rFonts w:cs="Calibri"/>
        </w:rPr>
      </w:pPr>
    </w:p>
    <w:p w14:paraId="5009A319" w14:textId="071A20F1" w:rsidR="007D1E76" w:rsidRPr="00E74967" w:rsidRDefault="001068F7" w:rsidP="00CB41C4">
      <w:pPr>
        <w:tabs>
          <w:tab w:val="left" w:leader="underscore" w:pos="9639"/>
        </w:tabs>
        <w:spacing w:after="0" w:line="240" w:lineRule="auto"/>
        <w:jc w:val="both"/>
        <w:rPr>
          <w:rFonts w:cs="Calibri"/>
        </w:rPr>
      </w:pPr>
      <w:r w:rsidRPr="008F7268">
        <w:rPr>
          <w:rFonts w:ascii="Arial" w:hAnsi="Arial" w:cs="Arial"/>
          <w:sz w:val="20"/>
          <w:szCs w:val="20"/>
        </w:rPr>
        <w:t>Se tiene un avance del 95% en los Lineamientos de Contabilidad Gubernamental</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2D524C8E" w14:textId="77777777" w:rsidR="001068F7" w:rsidRDefault="001068F7" w:rsidP="00CB41C4">
      <w:pPr>
        <w:tabs>
          <w:tab w:val="left" w:leader="underscore" w:pos="9639"/>
        </w:tabs>
        <w:spacing w:after="0" w:line="240" w:lineRule="auto"/>
        <w:jc w:val="both"/>
        <w:rPr>
          <w:rFonts w:cs="Calibri"/>
        </w:rPr>
      </w:pPr>
    </w:p>
    <w:p w14:paraId="384678DD" w14:textId="7F00B73F" w:rsidR="007D1E76" w:rsidRPr="00E74967" w:rsidRDefault="001068F7" w:rsidP="00CB41C4">
      <w:pPr>
        <w:tabs>
          <w:tab w:val="left" w:leader="underscore" w:pos="9639"/>
        </w:tabs>
        <w:spacing w:after="0" w:line="240" w:lineRule="auto"/>
        <w:jc w:val="both"/>
        <w:rPr>
          <w:rFonts w:cs="Calibri"/>
        </w:rPr>
      </w:pPr>
      <w:r w:rsidRPr="008F7268">
        <w:rPr>
          <w:rFonts w:ascii="Arial" w:hAnsi="Arial" w:cs="Arial"/>
          <w:sz w:val="20"/>
          <w:szCs w:val="20"/>
        </w:rPr>
        <w:t>Se tiene un avance del 95% en los Lineamientos de Contabilidad Gubernamental</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5F926BD" w14:textId="77777777" w:rsidR="001068F7" w:rsidRDefault="001068F7" w:rsidP="00CB41C4">
      <w:pPr>
        <w:tabs>
          <w:tab w:val="left" w:leader="underscore" w:pos="9639"/>
        </w:tabs>
        <w:spacing w:after="0" w:line="240" w:lineRule="auto"/>
        <w:jc w:val="both"/>
        <w:rPr>
          <w:rFonts w:cs="Calibri"/>
        </w:rPr>
      </w:pPr>
    </w:p>
    <w:p w14:paraId="04C20A37" w14:textId="77777777" w:rsidR="001068F7" w:rsidRDefault="001068F7" w:rsidP="00CB41C4">
      <w:pPr>
        <w:tabs>
          <w:tab w:val="left" w:leader="underscore" w:pos="9639"/>
        </w:tabs>
        <w:spacing w:after="0" w:line="240" w:lineRule="auto"/>
        <w:jc w:val="both"/>
        <w:rPr>
          <w:rFonts w:cs="Calibri"/>
        </w:rPr>
      </w:pPr>
    </w:p>
    <w:p w14:paraId="230E8BAA" w14:textId="77777777" w:rsidR="001068F7" w:rsidRPr="008F7268" w:rsidRDefault="001068F7" w:rsidP="001068F7">
      <w:pPr>
        <w:tabs>
          <w:tab w:val="left" w:leader="underscore" w:pos="9639"/>
        </w:tabs>
        <w:spacing w:after="0" w:line="240" w:lineRule="auto"/>
        <w:jc w:val="both"/>
        <w:rPr>
          <w:rFonts w:cs="Calibri"/>
        </w:rPr>
      </w:pPr>
      <w:r w:rsidRPr="008F7268">
        <w:rPr>
          <w:rFonts w:cs="Calibri"/>
        </w:rPr>
        <w:t>No aplica porque ya está implementado.</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682B2205" w14:textId="77777777" w:rsidR="001068F7" w:rsidRDefault="001068F7" w:rsidP="00CB41C4">
      <w:pPr>
        <w:tabs>
          <w:tab w:val="left" w:leader="underscore" w:pos="9639"/>
        </w:tabs>
        <w:spacing w:after="0" w:line="240" w:lineRule="auto"/>
        <w:jc w:val="both"/>
        <w:rPr>
          <w:rFonts w:cs="Calibri"/>
        </w:rPr>
      </w:pPr>
    </w:p>
    <w:p w14:paraId="3B6D9156" w14:textId="1ED79B3E" w:rsidR="007D1E76" w:rsidRDefault="001068F7" w:rsidP="00CB41C4">
      <w:pPr>
        <w:tabs>
          <w:tab w:val="left" w:leader="underscore" w:pos="9639"/>
        </w:tabs>
        <w:spacing w:after="0" w:line="240" w:lineRule="auto"/>
        <w:jc w:val="both"/>
        <w:rPr>
          <w:rFonts w:cs="Calibri"/>
        </w:rPr>
      </w:pPr>
      <w:r w:rsidRPr="008F7268">
        <w:rPr>
          <w:rFonts w:cs="Calibri"/>
        </w:rPr>
        <w:t>No aplica porque ya está implementado.</w:t>
      </w:r>
    </w:p>
    <w:p w14:paraId="41FF6D72" w14:textId="77777777" w:rsidR="001068F7" w:rsidRPr="00E74967" w:rsidRDefault="001068F7"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D8B0E9A" w14:textId="77777777" w:rsidR="001068F7" w:rsidRDefault="001068F7" w:rsidP="00CB41C4">
      <w:pPr>
        <w:tabs>
          <w:tab w:val="left" w:leader="underscore" w:pos="9639"/>
        </w:tabs>
        <w:spacing w:after="0" w:line="240" w:lineRule="auto"/>
        <w:jc w:val="both"/>
        <w:rPr>
          <w:rFonts w:cs="Calibri"/>
        </w:rPr>
      </w:pPr>
    </w:p>
    <w:p w14:paraId="3B4F9241" w14:textId="77777777" w:rsidR="001068F7" w:rsidRPr="008F7268" w:rsidRDefault="001068F7" w:rsidP="001068F7">
      <w:pPr>
        <w:tabs>
          <w:tab w:val="left" w:leader="underscore" w:pos="9639"/>
        </w:tabs>
        <w:spacing w:after="0" w:line="240" w:lineRule="auto"/>
        <w:jc w:val="both"/>
        <w:rPr>
          <w:rFonts w:cs="Calibri"/>
        </w:rPr>
      </w:pPr>
      <w:r w:rsidRPr="008F7268">
        <w:rPr>
          <w:rFonts w:cs="Calibri"/>
        </w:rPr>
        <w:t>No aplica porque ya están aplicadas las políticas.</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3528E9FE" w14:textId="77777777" w:rsidR="001068F7" w:rsidRDefault="001068F7" w:rsidP="006F0687">
      <w:pPr>
        <w:tabs>
          <w:tab w:val="left" w:leader="underscore" w:pos="9639"/>
        </w:tabs>
        <w:spacing w:after="0" w:line="240" w:lineRule="auto"/>
        <w:jc w:val="both"/>
        <w:rPr>
          <w:rFonts w:cs="Calibri"/>
        </w:rPr>
      </w:pPr>
    </w:p>
    <w:p w14:paraId="5059A0C5" w14:textId="77777777" w:rsidR="001068F7" w:rsidRDefault="001068F7" w:rsidP="006F0687">
      <w:pPr>
        <w:tabs>
          <w:tab w:val="left" w:leader="underscore" w:pos="9639"/>
        </w:tabs>
        <w:spacing w:after="0" w:line="240" w:lineRule="auto"/>
        <w:jc w:val="both"/>
        <w:rPr>
          <w:rFonts w:cs="Calibri"/>
        </w:rPr>
      </w:pPr>
    </w:p>
    <w:p w14:paraId="197993CA" w14:textId="77777777" w:rsidR="001068F7" w:rsidRPr="00E74967" w:rsidRDefault="001068F7" w:rsidP="001068F7">
      <w:pPr>
        <w:tabs>
          <w:tab w:val="left" w:leader="underscore" w:pos="9639"/>
        </w:tabs>
        <w:spacing w:after="0" w:line="240" w:lineRule="auto"/>
        <w:jc w:val="both"/>
        <w:rPr>
          <w:rFonts w:cs="Calibri"/>
        </w:rPr>
      </w:pPr>
      <w:r w:rsidRPr="008F7268">
        <w:rPr>
          <w:rFonts w:cs="Calibri"/>
        </w:rPr>
        <w:t>No aplica porque ya están aplicadas las políticas</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29782481" w14:textId="77777777" w:rsidR="001068F7" w:rsidRDefault="001068F7" w:rsidP="00CB41C4">
      <w:pPr>
        <w:tabs>
          <w:tab w:val="left" w:leader="underscore" w:pos="9639"/>
        </w:tabs>
        <w:spacing w:after="0" w:line="240" w:lineRule="auto"/>
        <w:jc w:val="both"/>
        <w:rPr>
          <w:rFonts w:cs="Calibri"/>
        </w:rPr>
      </w:pPr>
    </w:p>
    <w:p w14:paraId="58DFD8B8" w14:textId="77777777" w:rsidR="001068F7" w:rsidRDefault="001068F7" w:rsidP="00CB41C4">
      <w:pPr>
        <w:tabs>
          <w:tab w:val="left" w:leader="underscore" w:pos="9639"/>
        </w:tabs>
        <w:spacing w:after="0" w:line="240" w:lineRule="auto"/>
        <w:jc w:val="both"/>
        <w:rPr>
          <w:rFonts w:cs="Calibri"/>
        </w:rPr>
      </w:pPr>
    </w:p>
    <w:p w14:paraId="1E89F0D3" w14:textId="77777777" w:rsidR="001068F7" w:rsidRPr="008F7268" w:rsidRDefault="001068F7" w:rsidP="001068F7">
      <w:pPr>
        <w:pStyle w:val="Prrafodelista"/>
        <w:jc w:val="both"/>
        <w:rPr>
          <w:rFonts w:ascii="Arial" w:hAnsi="Arial" w:cs="Arial"/>
          <w:sz w:val="20"/>
          <w:szCs w:val="20"/>
        </w:rPr>
      </w:pPr>
      <w:r w:rsidRPr="008F7268">
        <w:rPr>
          <w:rFonts w:ascii="Arial" w:hAnsi="Arial" w:cs="Arial"/>
          <w:sz w:val="20"/>
          <w:szCs w:val="20"/>
        </w:rPr>
        <w:t>La Academia está encaminada a cumplir lo establecido por la CONAC y trabaja en la implementación del sistema contable.</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1AFA6161" w14:textId="77777777" w:rsidR="0023109A" w:rsidRDefault="0023109A" w:rsidP="00CB41C4">
      <w:pPr>
        <w:tabs>
          <w:tab w:val="left" w:leader="underscore" w:pos="9639"/>
        </w:tabs>
        <w:spacing w:after="0" w:line="240" w:lineRule="auto"/>
        <w:jc w:val="both"/>
        <w:rPr>
          <w:rFonts w:cs="Calibri"/>
        </w:rPr>
      </w:pPr>
    </w:p>
    <w:p w14:paraId="0968B3DA"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por no tener relaciones en el extranjero.</w:t>
      </w:r>
    </w:p>
    <w:p w14:paraId="761C47D7" w14:textId="3C4DAF16"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2D483C4B" w14:textId="77777777" w:rsidR="0023109A" w:rsidRDefault="0023109A" w:rsidP="00CB41C4">
      <w:pPr>
        <w:tabs>
          <w:tab w:val="left" w:leader="underscore" w:pos="9639"/>
        </w:tabs>
        <w:spacing w:after="0" w:line="240" w:lineRule="auto"/>
        <w:jc w:val="both"/>
        <w:rPr>
          <w:rFonts w:cs="Calibri"/>
        </w:rPr>
      </w:pPr>
    </w:p>
    <w:p w14:paraId="2A188D5E" w14:textId="77777777" w:rsidR="0023109A" w:rsidRDefault="0023109A" w:rsidP="00CB41C4">
      <w:pPr>
        <w:tabs>
          <w:tab w:val="left" w:leader="underscore" w:pos="9639"/>
        </w:tabs>
        <w:spacing w:after="0" w:line="240" w:lineRule="auto"/>
        <w:jc w:val="both"/>
        <w:rPr>
          <w:rFonts w:cs="Calibri"/>
        </w:rPr>
      </w:pPr>
    </w:p>
    <w:p w14:paraId="0AF41609"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por no tener inversión de acciones.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32B2FAE" w14:textId="77777777" w:rsidR="0023109A" w:rsidRDefault="0023109A" w:rsidP="00CB41C4">
      <w:pPr>
        <w:tabs>
          <w:tab w:val="left" w:leader="underscore" w:pos="9639"/>
        </w:tabs>
        <w:spacing w:after="0" w:line="240" w:lineRule="auto"/>
        <w:jc w:val="both"/>
        <w:rPr>
          <w:rFonts w:cs="Calibri"/>
        </w:rPr>
      </w:pPr>
    </w:p>
    <w:p w14:paraId="02FDF63B" w14:textId="77777777" w:rsidR="0023109A" w:rsidRDefault="0023109A" w:rsidP="00CB41C4">
      <w:pPr>
        <w:tabs>
          <w:tab w:val="left" w:leader="underscore" w:pos="9639"/>
        </w:tabs>
        <w:spacing w:after="0" w:line="240" w:lineRule="auto"/>
        <w:jc w:val="both"/>
        <w:rPr>
          <w:rFonts w:cs="Calibri"/>
        </w:rPr>
      </w:pPr>
    </w:p>
    <w:p w14:paraId="63DBDB0C"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por no procesar productos.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45C5A882" w14:textId="77777777" w:rsidR="0023109A" w:rsidRDefault="0023109A" w:rsidP="00CB41C4">
      <w:pPr>
        <w:tabs>
          <w:tab w:val="left" w:leader="underscore" w:pos="9639"/>
        </w:tabs>
        <w:spacing w:after="0" w:line="240" w:lineRule="auto"/>
        <w:jc w:val="both"/>
        <w:rPr>
          <w:rFonts w:cs="Calibri"/>
        </w:rPr>
      </w:pPr>
    </w:p>
    <w:p w14:paraId="4E99D2E0"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 xml:space="preserve">Información perteneciente a la Dirección de Desarrollo Institucional </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1DFF3C3" w14:textId="77777777" w:rsidR="0023109A" w:rsidRDefault="0023109A" w:rsidP="0023109A">
      <w:pPr>
        <w:jc w:val="both"/>
        <w:rPr>
          <w:rFonts w:ascii="Arial" w:hAnsi="Arial" w:cs="Arial"/>
          <w:sz w:val="20"/>
          <w:szCs w:val="20"/>
        </w:rPr>
      </w:pPr>
    </w:p>
    <w:p w14:paraId="55C4CF5B" w14:textId="6E14DFF0" w:rsidR="0023109A" w:rsidRPr="008F7268" w:rsidRDefault="0023109A" w:rsidP="0023109A">
      <w:pPr>
        <w:jc w:val="both"/>
        <w:rPr>
          <w:rFonts w:ascii="Arial" w:hAnsi="Arial" w:cs="Arial"/>
          <w:sz w:val="20"/>
          <w:szCs w:val="20"/>
        </w:rPr>
      </w:pPr>
      <w:r w:rsidRPr="008F7268">
        <w:rPr>
          <w:rFonts w:ascii="Arial" w:hAnsi="Arial" w:cs="Arial"/>
          <w:sz w:val="20"/>
          <w:szCs w:val="20"/>
        </w:rPr>
        <w:t>Se considera lo establecido por el CONAC</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1D1F2472" w14:textId="77777777" w:rsidR="0023109A" w:rsidRDefault="0023109A" w:rsidP="00CB41C4">
      <w:pPr>
        <w:tabs>
          <w:tab w:val="left" w:leader="underscore" w:pos="9639"/>
        </w:tabs>
        <w:spacing w:after="0" w:line="240" w:lineRule="auto"/>
        <w:jc w:val="both"/>
        <w:rPr>
          <w:rFonts w:cs="Calibri"/>
        </w:rPr>
      </w:pPr>
    </w:p>
    <w:p w14:paraId="1C2A354A" w14:textId="77777777" w:rsidR="0023109A" w:rsidRDefault="0023109A" w:rsidP="00CB41C4">
      <w:pPr>
        <w:tabs>
          <w:tab w:val="left" w:leader="underscore" w:pos="9639"/>
        </w:tabs>
        <w:spacing w:after="0" w:line="240" w:lineRule="auto"/>
        <w:jc w:val="both"/>
        <w:rPr>
          <w:rFonts w:cs="Calibri"/>
        </w:rPr>
      </w:pPr>
    </w:p>
    <w:p w14:paraId="1A4B1C98"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 xml:space="preserve">No aplica </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B6AD095" w14:textId="77777777" w:rsidR="0023109A" w:rsidRDefault="0023109A" w:rsidP="00CB41C4">
      <w:pPr>
        <w:tabs>
          <w:tab w:val="left" w:leader="underscore" w:pos="9639"/>
        </w:tabs>
        <w:spacing w:after="0" w:line="240" w:lineRule="auto"/>
        <w:jc w:val="both"/>
        <w:rPr>
          <w:rFonts w:cs="Calibri"/>
        </w:rPr>
      </w:pPr>
    </w:p>
    <w:p w14:paraId="287DFB12" w14:textId="77777777" w:rsidR="0023109A" w:rsidRDefault="0023109A" w:rsidP="00CB41C4">
      <w:pPr>
        <w:tabs>
          <w:tab w:val="left" w:leader="underscore" w:pos="9639"/>
        </w:tabs>
        <w:spacing w:after="0" w:line="240" w:lineRule="auto"/>
        <w:jc w:val="both"/>
        <w:rPr>
          <w:rFonts w:cs="Calibri"/>
        </w:rPr>
      </w:pPr>
    </w:p>
    <w:p w14:paraId="0415BBE8" w14:textId="77777777" w:rsidR="0023109A" w:rsidRDefault="0023109A" w:rsidP="0023109A">
      <w:pPr>
        <w:tabs>
          <w:tab w:val="left" w:leader="underscore" w:pos="9639"/>
        </w:tabs>
        <w:spacing w:after="0" w:line="240" w:lineRule="auto"/>
        <w:jc w:val="both"/>
        <w:rPr>
          <w:rFonts w:ascii="Arial" w:hAnsi="Arial" w:cs="Arial"/>
          <w:sz w:val="20"/>
          <w:szCs w:val="20"/>
        </w:rPr>
      </w:pPr>
      <w:r w:rsidRPr="008F7268">
        <w:rPr>
          <w:rFonts w:ascii="Arial" w:hAnsi="Arial" w:cs="Arial"/>
          <w:sz w:val="20"/>
          <w:szCs w:val="20"/>
        </w:rPr>
        <w:t>No aplica porque ya están aplicados</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DFA67FC" w14:textId="77777777" w:rsidR="0023109A" w:rsidRDefault="0023109A" w:rsidP="00CB41C4">
      <w:pPr>
        <w:tabs>
          <w:tab w:val="left" w:leader="underscore" w:pos="9639"/>
        </w:tabs>
        <w:spacing w:after="0" w:line="240" w:lineRule="auto"/>
        <w:jc w:val="both"/>
        <w:rPr>
          <w:rFonts w:cs="Calibri"/>
        </w:rPr>
      </w:pPr>
    </w:p>
    <w:p w14:paraId="164C2C43" w14:textId="77777777" w:rsidR="0023109A" w:rsidRDefault="0023109A" w:rsidP="00CB41C4">
      <w:pPr>
        <w:tabs>
          <w:tab w:val="left" w:leader="underscore" w:pos="9639"/>
        </w:tabs>
        <w:spacing w:after="0" w:line="240" w:lineRule="auto"/>
        <w:jc w:val="both"/>
        <w:rPr>
          <w:rFonts w:cs="Calibri"/>
        </w:rPr>
      </w:pPr>
    </w:p>
    <w:p w14:paraId="034ABAA5" w14:textId="77777777" w:rsidR="0023109A" w:rsidRPr="00E74967" w:rsidRDefault="0023109A" w:rsidP="0023109A">
      <w:pPr>
        <w:tabs>
          <w:tab w:val="left" w:leader="underscore" w:pos="9639"/>
        </w:tabs>
        <w:spacing w:after="0" w:line="240" w:lineRule="auto"/>
        <w:jc w:val="both"/>
        <w:rPr>
          <w:rFonts w:cs="Calibri"/>
        </w:rPr>
      </w:pPr>
      <w:r>
        <w:rPr>
          <w:rFonts w:cs="Calibri"/>
        </w:rPr>
        <w:t>No aplica por no existir reclasificaciones en el periodo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61717C3" w14:textId="77777777" w:rsidR="0023109A" w:rsidRDefault="0023109A" w:rsidP="00CB41C4">
      <w:pPr>
        <w:tabs>
          <w:tab w:val="left" w:leader="underscore" w:pos="9639"/>
        </w:tabs>
        <w:spacing w:after="0" w:line="240" w:lineRule="auto"/>
        <w:jc w:val="both"/>
        <w:rPr>
          <w:rFonts w:cs="Calibri"/>
        </w:rPr>
      </w:pPr>
    </w:p>
    <w:p w14:paraId="409FD2C7" w14:textId="77777777" w:rsidR="0023109A" w:rsidRDefault="0023109A" w:rsidP="00CB41C4">
      <w:pPr>
        <w:tabs>
          <w:tab w:val="left" w:leader="underscore" w:pos="9639"/>
        </w:tabs>
        <w:spacing w:after="0" w:line="240" w:lineRule="auto"/>
        <w:jc w:val="both"/>
        <w:rPr>
          <w:rFonts w:cs="Calibri"/>
        </w:rPr>
      </w:pPr>
    </w:p>
    <w:p w14:paraId="4E65F336"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por no tener saldos a depurar.</w:t>
      </w:r>
    </w:p>
    <w:p w14:paraId="7D06B360" w14:textId="77777777" w:rsidR="007D1E76" w:rsidRPr="00E74967" w:rsidRDefault="007D1E76"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B9D0F5B" w14:textId="77777777" w:rsidR="0023109A" w:rsidRDefault="0023109A" w:rsidP="00CB41C4">
      <w:pPr>
        <w:tabs>
          <w:tab w:val="left" w:leader="underscore" w:pos="9639"/>
        </w:tabs>
        <w:spacing w:after="0" w:line="240" w:lineRule="auto"/>
        <w:jc w:val="both"/>
        <w:rPr>
          <w:rFonts w:cs="Calibri"/>
        </w:rPr>
      </w:pPr>
    </w:p>
    <w:p w14:paraId="44D6A505" w14:textId="77777777" w:rsidR="0023109A" w:rsidRDefault="0023109A" w:rsidP="00CB41C4">
      <w:pPr>
        <w:tabs>
          <w:tab w:val="left" w:leader="underscore" w:pos="9639"/>
        </w:tabs>
        <w:spacing w:after="0" w:line="240" w:lineRule="auto"/>
        <w:jc w:val="both"/>
        <w:rPr>
          <w:rFonts w:cs="Calibri"/>
        </w:rPr>
      </w:pPr>
    </w:p>
    <w:p w14:paraId="798595E4"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por no tener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67BFC3C" w14:textId="77777777" w:rsidR="0023109A" w:rsidRDefault="0023109A" w:rsidP="00CB41C4">
      <w:pPr>
        <w:tabs>
          <w:tab w:val="left" w:leader="underscore" w:pos="9639"/>
        </w:tabs>
        <w:spacing w:after="0" w:line="240" w:lineRule="auto"/>
        <w:jc w:val="both"/>
        <w:rPr>
          <w:rFonts w:cs="Calibri"/>
        </w:rPr>
      </w:pPr>
    </w:p>
    <w:p w14:paraId="39933A24" w14:textId="77777777" w:rsidR="0023109A" w:rsidRDefault="0023109A" w:rsidP="00CB41C4">
      <w:pPr>
        <w:tabs>
          <w:tab w:val="left" w:leader="underscore" w:pos="9639"/>
        </w:tabs>
        <w:spacing w:after="0" w:line="240" w:lineRule="auto"/>
        <w:jc w:val="both"/>
        <w:rPr>
          <w:rFonts w:cs="Calibri"/>
        </w:rPr>
      </w:pPr>
    </w:p>
    <w:p w14:paraId="602A3857"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por no tener pasivos en moneda extranjera.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E4947F3" w14:textId="77777777" w:rsidR="0023109A" w:rsidRDefault="0023109A" w:rsidP="00CB41C4">
      <w:pPr>
        <w:tabs>
          <w:tab w:val="left" w:leader="underscore" w:pos="9639"/>
        </w:tabs>
        <w:spacing w:after="0" w:line="240" w:lineRule="auto"/>
        <w:jc w:val="both"/>
        <w:rPr>
          <w:rFonts w:cs="Calibri"/>
        </w:rPr>
      </w:pPr>
    </w:p>
    <w:p w14:paraId="2536ACC1" w14:textId="77777777" w:rsidR="0023109A" w:rsidRDefault="0023109A" w:rsidP="00CB41C4">
      <w:pPr>
        <w:tabs>
          <w:tab w:val="left" w:leader="underscore" w:pos="9639"/>
        </w:tabs>
        <w:spacing w:after="0" w:line="240" w:lineRule="auto"/>
        <w:jc w:val="both"/>
        <w:rPr>
          <w:rFonts w:cs="Calibri"/>
        </w:rPr>
      </w:pPr>
    </w:p>
    <w:p w14:paraId="3D8E3344" w14:textId="77777777" w:rsidR="0023109A" w:rsidRDefault="0023109A" w:rsidP="0023109A">
      <w:pPr>
        <w:tabs>
          <w:tab w:val="left" w:leader="underscore" w:pos="9639"/>
        </w:tabs>
        <w:spacing w:after="0" w:line="240" w:lineRule="auto"/>
        <w:jc w:val="both"/>
        <w:rPr>
          <w:rFonts w:cs="Calibri"/>
          <w:b/>
        </w:rPr>
      </w:pPr>
      <w:r w:rsidRPr="008F7268">
        <w:rPr>
          <w:rFonts w:ascii="Arial" w:hAnsi="Arial" w:cs="Arial"/>
          <w:sz w:val="20"/>
          <w:szCs w:val="20"/>
        </w:rPr>
        <w:t>No aplica por no tener posición en moneda extranjera</w:t>
      </w:r>
      <w:r w:rsidRPr="00E74967">
        <w:rPr>
          <w:rFonts w:cs="Calibri"/>
          <w:b/>
        </w:rPr>
        <w:t xml:space="preserve"> </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2BF57AF3" w14:textId="77777777" w:rsidR="0023109A" w:rsidRDefault="0023109A" w:rsidP="00CB41C4">
      <w:pPr>
        <w:tabs>
          <w:tab w:val="left" w:leader="underscore" w:pos="9639"/>
        </w:tabs>
        <w:spacing w:after="0" w:line="240" w:lineRule="auto"/>
        <w:jc w:val="both"/>
        <w:rPr>
          <w:rFonts w:cs="Calibri"/>
        </w:rPr>
      </w:pPr>
    </w:p>
    <w:p w14:paraId="11340AB2" w14:textId="77777777" w:rsidR="0023109A" w:rsidRDefault="0023109A" w:rsidP="00CB41C4">
      <w:pPr>
        <w:tabs>
          <w:tab w:val="left" w:leader="underscore" w:pos="9639"/>
        </w:tabs>
        <w:spacing w:after="0" w:line="240" w:lineRule="auto"/>
        <w:jc w:val="both"/>
        <w:rPr>
          <w:rFonts w:cs="Calibri"/>
        </w:rPr>
      </w:pPr>
    </w:p>
    <w:p w14:paraId="148AF927" w14:textId="77777777" w:rsidR="0023109A" w:rsidRPr="008F7268" w:rsidRDefault="0023109A" w:rsidP="0023109A">
      <w:pPr>
        <w:jc w:val="both"/>
        <w:rPr>
          <w:rFonts w:cs="Calibri"/>
          <w:b/>
        </w:rPr>
      </w:pPr>
      <w:r w:rsidRPr="008F7268">
        <w:rPr>
          <w:rFonts w:ascii="Arial" w:hAnsi="Arial" w:cs="Arial"/>
          <w:sz w:val="20"/>
          <w:szCs w:val="20"/>
        </w:rPr>
        <w:t>No aplica pues solo se maneja moneda nacional.</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63BBE89" w14:textId="77777777" w:rsidR="0023109A" w:rsidRPr="00E74967" w:rsidRDefault="0023109A" w:rsidP="00CB41C4">
      <w:pPr>
        <w:tabs>
          <w:tab w:val="left" w:leader="underscore" w:pos="9639"/>
        </w:tabs>
        <w:spacing w:after="0" w:line="240" w:lineRule="auto"/>
        <w:jc w:val="both"/>
        <w:rPr>
          <w:rFonts w:cs="Calibri"/>
        </w:rPr>
      </w:pPr>
    </w:p>
    <w:p w14:paraId="6C4D8890" w14:textId="77777777" w:rsidR="0023109A" w:rsidRPr="008F7268" w:rsidRDefault="0023109A" w:rsidP="0023109A">
      <w:pPr>
        <w:jc w:val="both"/>
        <w:rPr>
          <w:rFonts w:ascii="Arial" w:hAnsi="Arial" w:cs="Arial"/>
          <w:sz w:val="20"/>
          <w:szCs w:val="20"/>
        </w:rPr>
      </w:pPr>
      <w:r w:rsidRPr="008F7268">
        <w:rPr>
          <w:rFonts w:ascii="Arial" w:hAnsi="Arial" w:cs="Arial"/>
          <w:sz w:val="20"/>
          <w:szCs w:val="20"/>
        </w:rPr>
        <w:t>No aplica pues solo se maneja moneda nacional.</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BE59F5B" w14:textId="77777777" w:rsidR="0023109A" w:rsidRDefault="0023109A" w:rsidP="0023109A">
      <w:pPr>
        <w:jc w:val="both"/>
        <w:rPr>
          <w:rFonts w:ascii="Arial" w:hAnsi="Arial" w:cs="Arial"/>
          <w:sz w:val="20"/>
          <w:szCs w:val="20"/>
        </w:rPr>
      </w:pPr>
    </w:p>
    <w:p w14:paraId="32C06606" w14:textId="2874A952" w:rsidR="00751303" w:rsidRPr="00751303" w:rsidRDefault="0023109A" w:rsidP="00751303">
      <w:pPr>
        <w:jc w:val="both"/>
        <w:rPr>
          <w:rFonts w:cs="Calibri"/>
        </w:rPr>
      </w:pPr>
      <w:r w:rsidRPr="00751303">
        <w:rPr>
          <w:rFonts w:cs="Calibri"/>
        </w:rPr>
        <w:t>Se integra en reporte</w:t>
      </w:r>
      <w:r w:rsidRPr="001B243F">
        <w:rPr>
          <w:rFonts w:cs="Calibri"/>
          <w:b/>
        </w:rPr>
        <w:t xml:space="preserve"> 0319_NDM_MLEO_SGP_2</w:t>
      </w:r>
      <w:r w:rsidR="007E5324">
        <w:rPr>
          <w:rFonts w:cs="Calibri"/>
          <w:b/>
        </w:rPr>
        <w:t>602</w:t>
      </w:r>
      <w:r>
        <w:rPr>
          <w:rFonts w:cs="Calibri"/>
        </w:rPr>
        <w:t xml:space="preserve"> </w:t>
      </w:r>
      <w:r w:rsidRPr="00751303">
        <w:rPr>
          <w:rFonts w:cs="Calibri"/>
        </w:rPr>
        <w:t>y notas a los estados financieros anexo</w:t>
      </w:r>
      <w:r w:rsidR="00751303" w:rsidRPr="00751303">
        <w:rPr>
          <w:rFonts w:cs="Calibri"/>
        </w:rPr>
        <w:t>s esf-08, esf-09</w:t>
      </w:r>
    </w:p>
    <w:p w14:paraId="1A16B4D8" w14:textId="77777777" w:rsidR="00751303" w:rsidRPr="00751303" w:rsidRDefault="00751303" w:rsidP="00751303">
      <w:pPr>
        <w:jc w:val="both"/>
        <w:rPr>
          <w:rFonts w:cs="Calibri"/>
        </w:rPr>
      </w:pPr>
      <w:r w:rsidRPr="00751303">
        <w:rPr>
          <w:rFonts w:cs="Calibri"/>
        </w:rPr>
        <w:t xml:space="preserve"> Y esf-10 Bienes Muebles e Inmueble. </w:t>
      </w: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71D5842A" w14:textId="77777777" w:rsidR="00751303" w:rsidRDefault="00751303" w:rsidP="00CB41C4">
      <w:pPr>
        <w:tabs>
          <w:tab w:val="left" w:leader="underscore" w:pos="9639"/>
        </w:tabs>
        <w:spacing w:after="0" w:line="240" w:lineRule="auto"/>
        <w:jc w:val="both"/>
        <w:rPr>
          <w:rFonts w:cs="Calibri"/>
        </w:rPr>
      </w:pPr>
    </w:p>
    <w:p w14:paraId="2EDC362E"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En proceso de aplicar</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9306214" w14:textId="77777777" w:rsidR="00751303" w:rsidRDefault="00751303" w:rsidP="00CB41C4">
      <w:pPr>
        <w:tabs>
          <w:tab w:val="left" w:leader="underscore" w:pos="9639"/>
        </w:tabs>
        <w:spacing w:after="0" w:line="240" w:lineRule="auto"/>
        <w:jc w:val="both"/>
        <w:rPr>
          <w:rFonts w:cs="Calibri"/>
        </w:rPr>
      </w:pPr>
    </w:p>
    <w:p w14:paraId="7D1F662D" w14:textId="5F8FAC3C" w:rsidR="007D1E76" w:rsidRPr="00E74967" w:rsidRDefault="00751303" w:rsidP="00CB41C4">
      <w:pPr>
        <w:tabs>
          <w:tab w:val="left" w:leader="underscore" w:pos="9639"/>
        </w:tabs>
        <w:spacing w:after="0" w:line="240" w:lineRule="auto"/>
        <w:jc w:val="both"/>
        <w:rPr>
          <w:rFonts w:cs="Calibri"/>
        </w:rPr>
      </w:pPr>
      <w:r w:rsidRPr="008F7268">
        <w:rPr>
          <w:rFonts w:ascii="Arial" w:hAnsi="Arial" w:cs="Arial"/>
          <w:sz w:val="20"/>
          <w:szCs w:val="20"/>
        </w:rPr>
        <w:t>No aplica no existen gastos capitalizables</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72786E4" w14:textId="77777777" w:rsidR="00751303" w:rsidRDefault="00751303" w:rsidP="00CB41C4">
      <w:pPr>
        <w:tabs>
          <w:tab w:val="left" w:leader="underscore" w:pos="9639"/>
        </w:tabs>
        <w:spacing w:after="0" w:line="240" w:lineRule="auto"/>
        <w:jc w:val="both"/>
        <w:rPr>
          <w:rFonts w:cs="Calibri"/>
        </w:rPr>
      </w:pPr>
    </w:p>
    <w:p w14:paraId="7B4AA17B" w14:textId="77777777" w:rsidR="00751303" w:rsidRDefault="00751303" w:rsidP="00CB41C4">
      <w:pPr>
        <w:tabs>
          <w:tab w:val="left" w:leader="underscore" w:pos="9639"/>
        </w:tabs>
        <w:spacing w:after="0" w:line="240" w:lineRule="auto"/>
        <w:jc w:val="both"/>
        <w:rPr>
          <w:rFonts w:cs="Calibri"/>
        </w:rPr>
      </w:pPr>
    </w:p>
    <w:p w14:paraId="7921E0F1"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No aplica pues no se tienen inversiones financieras.</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680B30E" w14:textId="77777777" w:rsidR="00751303" w:rsidRDefault="00751303" w:rsidP="00CB41C4">
      <w:pPr>
        <w:tabs>
          <w:tab w:val="left" w:leader="underscore" w:pos="9639"/>
        </w:tabs>
        <w:spacing w:after="0" w:line="240" w:lineRule="auto"/>
        <w:jc w:val="both"/>
        <w:rPr>
          <w:rFonts w:cs="Calibri"/>
        </w:rPr>
      </w:pPr>
    </w:p>
    <w:p w14:paraId="7318C0F4"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No aplica por no estar construyendo la entidad responsable.</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BDF2757" w14:textId="77777777" w:rsidR="00751303" w:rsidRDefault="00751303" w:rsidP="00CB41C4">
      <w:pPr>
        <w:tabs>
          <w:tab w:val="left" w:leader="underscore" w:pos="9639"/>
        </w:tabs>
        <w:spacing w:after="0" w:line="240" w:lineRule="auto"/>
        <w:jc w:val="both"/>
        <w:rPr>
          <w:rFonts w:cs="Calibri"/>
        </w:rPr>
      </w:pPr>
    </w:p>
    <w:p w14:paraId="5AC428B5" w14:textId="77777777" w:rsidR="00751303" w:rsidRDefault="00751303" w:rsidP="00CB41C4">
      <w:pPr>
        <w:tabs>
          <w:tab w:val="left" w:leader="underscore" w:pos="9639"/>
        </w:tabs>
        <w:spacing w:after="0" w:line="240" w:lineRule="auto"/>
        <w:jc w:val="both"/>
        <w:rPr>
          <w:rFonts w:cs="Calibri"/>
        </w:rPr>
      </w:pPr>
    </w:p>
    <w:p w14:paraId="325A942D" w14:textId="77777777" w:rsidR="00751303" w:rsidRDefault="00751303" w:rsidP="00751303">
      <w:pPr>
        <w:tabs>
          <w:tab w:val="left" w:leader="underscore" w:pos="9639"/>
        </w:tabs>
        <w:spacing w:after="0" w:line="240" w:lineRule="auto"/>
        <w:jc w:val="both"/>
        <w:rPr>
          <w:rFonts w:ascii="Arial" w:hAnsi="Arial" w:cs="Arial"/>
          <w:sz w:val="20"/>
          <w:szCs w:val="20"/>
        </w:rPr>
      </w:pPr>
      <w:r w:rsidRPr="008F7268">
        <w:rPr>
          <w:rFonts w:ascii="Arial" w:hAnsi="Arial" w:cs="Arial"/>
          <w:sz w:val="20"/>
          <w:szCs w:val="20"/>
        </w:rPr>
        <w:t>No aplica por no existir circunstancias de carácter significativo que afecten al activo</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465322D" w14:textId="77777777" w:rsidR="00751303" w:rsidRDefault="00751303" w:rsidP="00CB41C4">
      <w:pPr>
        <w:tabs>
          <w:tab w:val="left" w:leader="underscore" w:pos="9639"/>
        </w:tabs>
        <w:spacing w:after="0" w:line="240" w:lineRule="auto"/>
        <w:jc w:val="both"/>
        <w:rPr>
          <w:rFonts w:cs="Calibri"/>
        </w:rPr>
      </w:pPr>
    </w:p>
    <w:p w14:paraId="24D7F24E" w14:textId="77777777" w:rsidR="00751303" w:rsidRDefault="00751303" w:rsidP="00CB41C4">
      <w:pPr>
        <w:tabs>
          <w:tab w:val="left" w:leader="underscore" w:pos="9639"/>
        </w:tabs>
        <w:spacing w:after="0" w:line="240" w:lineRule="auto"/>
        <w:jc w:val="both"/>
        <w:rPr>
          <w:rFonts w:cs="Calibri"/>
        </w:rPr>
      </w:pPr>
    </w:p>
    <w:p w14:paraId="0B775E60"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Cuando esto sucede se levanta dictamen técnico de obsolescencia y se evidencia con fotografía.</w:t>
      </w: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0F5E4384" w14:textId="77777777" w:rsidR="00751303" w:rsidRDefault="00751303" w:rsidP="00CB41C4">
      <w:pPr>
        <w:tabs>
          <w:tab w:val="left" w:leader="underscore" w:pos="9639"/>
        </w:tabs>
        <w:spacing w:after="0" w:line="240" w:lineRule="auto"/>
        <w:jc w:val="both"/>
        <w:rPr>
          <w:rFonts w:cs="Calibri"/>
        </w:rPr>
      </w:pPr>
    </w:p>
    <w:p w14:paraId="6E942CE5" w14:textId="77777777" w:rsidR="00751303" w:rsidRDefault="00751303" w:rsidP="00CB41C4">
      <w:pPr>
        <w:tabs>
          <w:tab w:val="left" w:leader="underscore" w:pos="9639"/>
        </w:tabs>
        <w:spacing w:after="0" w:line="240" w:lineRule="auto"/>
        <w:jc w:val="both"/>
        <w:rPr>
          <w:rFonts w:cs="Calibri"/>
        </w:rPr>
      </w:pPr>
    </w:p>
    <w:p w14:paraId="458B502B"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Se planea considerando la vida útil de los mismos vigilando su buen uso y aprovechamiento.</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8581175" w14:textId="77777777" w:rsidR="00751303" w:rsidRDefault="00751303" w:rsidP="00CB41C4">
      <w:pPr>
        <w:tabs>
          <w:tab w:val="left" w:leader="underscore" w:pos="9639"/>
        </w:tabs>
        <w:spacing w:after="0" w:line="240" w:lineRule="auto"/>
        <w:jc w:val="both"/>
        <w:rPr>
          <w:rFonts w:cs="Calibri"/>
        </w:rPr>
      </w:pPr>
    </w:p>
    <w:p w14:paraId="7A675D5C" w14:textId="77777777" w:rsidR="00751303" w:rsidRDefault="00751303" w:rsidP="00CB41C4">
      <w:pPr>
        <w:tabs>
          <w:tab w:val="left" w:leader="underscore" w:pos="9639"/>
        </w:tabs>
        <w:spacing w:after="0" w:line="240" w:lineRule="auto"/>
        <w:jc w:val="both"/>
        <w:rPr>
          <w:rFonts w:cs="Calibri"/>
        </w:rPr>
      </w:pPr>
    </w:p>
    <w:p w14:paraId="6A75856F"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No aplica por no realizar inversiones en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114EC91" w14:textId="77777777" w:rsidR="00751303" w:rsidRDefault="00751303" w:rsidP="00CB41C4">
      <w:pPr>
        <w:tabs>
          <w:tab w:val="left" w:leader="underscore" w:pos="9639"/>
        </w:tabs>
        <w:spacing w:after="0" w:line="240" w:lineRule="auto"/>
        <w:jc w:val="both"/>
        <w:rPr>
          <w:rFonts w:cs="Calibri"/>
        </w:rPr>
      </w:pPr>
    </w:p>
    <w:p w14:paraId="4B7F2506" w14:textId="77777777" w:rsidR="00751303" w:rsidRDefault="00751303" w:rsidP="00CB41C4">
      <w:pPr>
        <w:tabs>
          <w:tab w:val="left" w:leader="underscore" w:pos="9639"/>
        </w:tabs>
        <w:spacing w:after="0" w:line="240" w:lineRule="auto"/>
        <w:jc w:val="both"/>
        <w:rPr>
          <w:rFonts w:cs="Calibri"/>
        </w:rPr>
      </w:pPr>
    </w:p>
    <w:p w14:paraId="67BC4792"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No aplica por no tener patrimonio de organismos descentralizados.</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20AC0023" w14:textId="77777777" w:rsidR="00751303" w:rsidRDefault="00751303" w:rsidP="00CB41C4">
      <w:pPr>
        <w:tabs>
          <w:tab w:val="left" w:leader="underscore" w:pos="9639"/>
        </w:tabs>
        <w:spacing w:after="0" w:line="240" w:lineRule="auto"/>
        <w:jc w:val="both"/>
        <w:rPr>
          <w:rFonts w:cs="Calibri"/>
        </w:rPr>
      </w:pPr>
    </w:p>
    <w:p w14:paraId="42E0B64D" w14:textId="77777777" w:rsidR="00751303" w:rsidRDefault="00751303" w:rsidP="00CB41C4">
      <w:pPr>
        <w:tabs>
          <w:tab w:val="left" w:leader="underscore" w:pos="9639"/>
        </w:tabs>
        <w:spacing w:after="0" w:line="240" w:lineRule="auto"/>
        <w:jc w:val="both"/>
        <w:rPr>
          <w:rFonts w:cs="Calibri"/>
        </w:rPr>
      </w:pPr>
    </w:p>
    <w:p w14:paraId="41BE88A2" w14:textId="77777777" w:rsidR="00751303" w:rsidRPr="008F7268" w:rsidRDefault="00751303" w:rsidP="00751303">
      <w:pPr>
        <w:jc w:val="both"/>
        <w:rPr>
          <w:rFonts w:cs="Calibri"/>
          <w:b/>
        </w:rPr>
      </w:pPr>
      <w:r w:rsidRPr="008F7268">
        <w:rPr>
          <w:rFonts w:ascii="Arial" w:hAnsi="Arial" w:cs="Arial"/>
          <w:sz w:val="20"/>
          <w:szCs w:val="20"/>
        </w:rPr>
        <w:t>No aplica por no contar con inversiones en empresas.</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630FAE5" w14:textId="77777777" w:rsidR="00751303" w:rsidRDefault="00751303" w:rsidP="00CB41C4">
      <w:pPr>
        <w:tabs>
          <w:tab w:val="left" w:leader="underscore" w:pos="9639"/>
        </w:tabs>
        <w:spacing w:after="0" w:line="240" w:lineRule="auto"/>
        <w:jc w:val="both"/>
        <w:rPr>
          <w:rFonts w:cs="Calibri"/>
        </w:rPr>
      </w:pPr>
    </w:p>
    <w:p w14:paraId="692E0FD5" w14:textId="77777777" w:rsidR="00751303" w:rsidRDefault="00751303" w:rsidP="00CB41C4">
      <w:pPr>
        <w:tabs>
          <w:tab w:val="left" w:leader="underscore" w:pos="9639"/>
        </w:tabs>
        <w:spacing w:after="0" w:line="240" w:lineRule="auto"/>
        <w:jc w:val="both"/>
        <w:rPr>
          <w:rFonts w:cs="Calibri"/>
        </w:rPr>
      </w:pPr>
    </w:p>
    <w:p w14:paraId="27224303"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No aplica por no contar con inversiones en empresas.</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1D7F7954" w14:textId="77777777" w:rsidR="00751303" w:rsidRDefault="00751303" w:rsidP="00CB41C4">
      <w:pPr>
        <w:tabs>
          <w:tab w:val="left" w:leader="underscore" w:pos="9639"/>
        </w:tabs>
        <w:spacing w:after="0" w:line="240" w:lineRule="auto"/>
        <w:jc w:val="both"/>
        <w:rPr>
          <w:rFonts w:cs="Calibri"/>
        </w:rPr>
      </w:pPr>
    </w:p>
    <w:p w14:paraId="4027CD82" w14:textId="77777777" w:rsidR="00751303" w:rsidRDefault="00751303" w:rsidP="00CB41C4">
      <w:pPr>
        <w:tabs>
          <w:tab w:val="left" w:leader="underscore" w:pos="9639"/>
        </w:tabs>
        <w:spacing w:after="0" w:line="240" w:lineRule="auto"/>
        <w:jc w:val="both"/>
        <w:rPr>
          <w:rFonts w:cs="Calibri"/>
        </w:rPr>
      </w:pPr>
    </w:p>
    <w:p w14:paraId="5203BF01" w14:textId="77777777" w:rsidR="00751303" w:rsidRPr="008F7268" w:rsidRDefault="00751303" w:rsidP="00751303">
      <w:pPr>
        <w:jc w:val="both"/>
        <w:rPr>
          <w:rFonts w:ascii="Arial" w:hAnsi="Arial" w:cs="Arial"/>
          <w:sz w:val="20"/>
          <w:szCs w:val="20"/>
        </w:rPr>
      </w:pPr>
      <w:r w:rsidRPr="008F7268">
        <w:rPr>
          <w:rFonts w:ascii="Arial" w:hAnsi="Arial" w:cs="Arial"/>
          <w:sz w:val="20"/>
          <w:szCs w:val="20"/>
        </w:rPr>
        <w:t>No aplica por no tener patrimonio de organismos descentralizados.</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44D4E7CF" w14:textId="77777777" w:rsidR="00751303" w:rsidRDefault="00751303" w:rsidP="00CB41C4">
      <w:pPr>
        <w:tabs>
          <w:tab w:val="left" w:leader="underscore" w:pos="9639"/>
        </w:tabs>
        <w:spacing w:after="0" w:line="240" w:lineRule="auto"/>
        <w:jc w:val="both"/>
        <w:rPr>
          <w:rFonts w:cs="Calibri"/>
        </w:rPr>
      </w:pPr>
    </w:p>
    <w:p w14:paraId="0ECFBEB0" w14:textId="77777777" w:rsidR="00751303" w:rsidRDefault="00751303" w:rsidP="00CB41C4">
      <w:pPr>
        <w:tabs>
          <w:tab w:val="left" w:leader="underscore" w:pos="9639"/>
        </w:tabs>
        <w:spacing w:after="0" w:line="240" w:lineRule="auto"/>
        <w:jc w:val="both"/>
        <w:rPr>
          <w:rFonts w:cs="Calibri"/>
        </w:rPr>
      </w:pPr>
    </w:p>
    <w:p w14:paraId="52D32A59" w14:textId="77777777" w:rsidR="00751303" w:rsidRDefault="00751303" w:rsidP="00751303">
      <w:pPr>
        <w:tabs>
          <w:tab w:val="left" w:leader="underscore" w:pos="9639"/>
        </w:tabs>
        <w:spacing w:after="0" w:line="240" w:lineRule="auto"/>
        <w:jc w:val="both"/>
        <w:rPr>
          <w:rFonts w:cs="Calibri"/>
        </w:rPr>
      </w:pPr>
      <w:r w:rsidRPr="008F7268">
        <w:rPr>
          <w:rFonts w:cs="Calibri"/>
        </w:rPr>
        <w:t>No aplica por no manejar fideicomisos o mandatos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44D8CB53" w14:textId="77777777" w:rsidR="00751303" w:rsidRDefault="00751303" w:rsidP="00CB41C4">
      <w:pPr>
        <w:tabs>
          <w:tab w:val="left" w:leader="underscore" w:pos="9639"/>
        </w:tabs>
        <w:spacing w:after="0" w:line="240" w:lineRule="auto"/>
        <w:jc w:val="both"/>
        <w:rPr>
          <w:rFonts w:cs="Calibri"/>
        </w:rPr>
      </w:pPr>
    </w:p>
    <w:p w14:paraId="481D699D" w14:textId="77777777" w:rsidR="00751303" w:rsidRDefault="00751303" w:rsidP="00CB41C4">
      <w:pPr>
        <w:tabs>
          <w:tab w:val="left" w:leader="underscore" w:pos="9639"/>
        </w:tabs>
        <w:spacing w:after="0" w:line="240" w:lineRule="auto"/>
        <w:jc w:val="both"/>
        <w:rPr>
          <w:rFonts w:cs="Calibri"/>
        </w:rPr>
      </w:pPr>
    </w:p>
    <w:p w14:paraId="2B698AF9" w14:textId="77777777" w:rsidR="00751303" w:rsidRPr="00E74967" w:rsidRDefault="00751303" w:rsidP="00751303">
      <w:pPr>
        <w:tabs>
          <w:tab w:val="left" w:leader="underscore" w:pos="9639"/>
        </w:tabs>
        <w:spacing w:after="0" w:line="240" w:lineRule="auto"/>
        <w:jc w:val="both"/>
        <w:rPr>
          <w:rFonts w:cs="Calibri"/>
        </w:rPr>
      </w:pPr>
      <w:r w:rsidRPr="008F7268">
        <w:rPr>
          <w:rFonts w:ascii="Arial" w:hAnsi="Arial" w:cs="Arial"/>
          <w:sz w:val="20"/>
          <w:szCs w:val="20"/>
        </w:rPr>
        <w:t>No aplica por no contar con fideicomisos ni mandatos análogos</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lastRenderedPageBreak/>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5C9C4F8E" w14:textId="77777777" w:rsidR="00751303" w:rsidRDefault="00751303" w:rsidP="00CB41C4">
      <w:pPr>
        <w:tabs>
          <w:tab w:val="left" w:leader="underscore" w:pos="9639"/>
        </w:tabs>
        <w:spacing w:after="0" w:line="240" w:lineRule="auto"/>
        <w:jc w:val="both"/>
        <w:rPr>
          <w:rFonts w:cs="Calibri"/>
        </w:rPr>
      </w:pPr>
    </w:p>
    <w:p w14:paraId="16F47A12" w14:textId="77777777" w:rsidR="00751303" w:rsidRDefault="00751303" w:rsidP="00CB41C4">
      <w:pPr>
        <w:tabs>
          <w:tab w:val="left" w:leader="underscore" w:pos="9639"/>
        </w:tabs>
        <w:spacing w:after="0" w:line="240" w:lineRule="auto"/>
        <w:jc w:val="both"/>
        <w:rPr>
          <w:rFonts w:cs="Calibri"/>
        </w:rPr>
      </w:pPr>
    </w:p>
    <w:p w14:paraId="3BFBD2FD" w14:textId="33513723" w:rsidR="00751303" w:rsidRPr="008F7268" w:rsidRDefault="00751303" w:rsidP="00751303">
      <w:pPr>
        <w:jc w:val="both"/>
        <w:rPr>
          <w:rFonts w:ascii="Arial" w:hAnsi="Arial" w:cs="Arial"/>
          <w:sz w:val="20"/>
          <w:szCs w:val="20"/>
        </w:rPr>
      </w:pPr>
      <w:r>
        <w:rPr>
          <w:rFonts w:ascii="Arial" w:hAnsi="Arial" w:cs="Arial"/>
          <w:sz w:val="20"/>
          <w:szCs w:val="20"/>
        </w:rPr>
        <w:t xml:space="preserve">Información contenida en el </w:t>
      </w:r>
      <w:r w:rsidRPr="003F3887">
        <w:rPr>
          <w:rFonts w:ascii="Arial" w:hAnsi="Arial" w:cs="Arial"/>
          <w:b/>
          <w:bCs/>
          <w:sz w:val="20"/>
          <w:szCs w:val="20"/>
        </w:rPr>
        <w:t>0321_EAI_MLEO_SGP_2</w:t>
      </w:r>
      <w:r w:rsidR="007E5324">
        <w:rPr>
          <w:rFonts w:ascii="Arial" w:hAnsi="Arial" w:cs="Arial"/>
          <w:b/>
          <w:bCs/>
          <w:sz w:val="20"/>
          <w:szCs w:val="20"/>
        </w:rPr>
        <w:t>602</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0BBEA86E" w14:textId="77777777" w:rsidR="00751303" w:rsidRDefault="00751303" w:rsidP="00CB41C4">
      <w:pPr>
        <w:tabs>
          <w:tab w:val="left" w:leader="underscore" w:pos="9639"/>
        </w:tabs>
        <w:spacing w:after="0" w:line="240" w:lineRule="auto"/>
        <w:jc w:val="both"/>
        <w:rPr>
          <w:rFonts w:cs="Calibri"/>
        </w:rPr>
      </w:pPr>
    </w:p>
    <w:p w14:paraId="1A382EB6" w14:textId="77777777" w:rsidR="00751303" w:rsidRDefault="00751303" w:rsidP="00CB41C4">
      <w:pPr>
        <w:tabs>
          <w:tab w:val="left" w:leader="underscore" w:pos="9639"/>
        </w:tabs>
        <w:spacing w:after="0" w:line="240" w:lineRule="auto"/>
        <w:jc w:val="both"/>
        <w:rPr>
          <w:rFonts w:cs="Calibri"/>
        </w:rPr>
      </w:pPr>
    </w:p>
    <w:p w14:paraId="7864B13D" w14:textId="77777777" w:rsidR="00751303" w:rsidRDefault="00751303" w:rsidP="00751303">
      <w:pPr>
        <w:tabs>
          <w:tab w:val="left" w:leader="underscore" w:pos="9639"/>
        </w:tabs>
        <w:spacing w:after="0" w:line="240" w:lineRule="auto"/>
        <w:jc w:val="both"/>
        <w:rPr>
          <w:rFonts w:cs="Calibri"/>
        </w:rPr>
      </w:pPr>
      <w:r w:rsidRPr="008F7268">
        <w:rPr>
          <w:rFonts w:ascii="Arial" w:hAnsi="Arial" w:cs="Arial"/>
          <w:sz w:val="20"/>
          <w:szCs w:val="20"/>
        </w:rPr>
        <w:t>No aplica pues solo se contempla el reconocimiento inflacionario</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A268BB4" w:rsidR="007D1E76" w:rsidRPr="00056439" w:rsidRDefault="007D1E76" w:rsidP="00056439">
      <w:pPr>
        <w:pStyle w:val="Prrafodelista"/>
        <w:numPr>
          <w:ilvl w:val="0"/>
          <w:numId w:val="4"/>
        </w:numPr>
        <w:tabs>
          <w:tab w:val="left" w:leader="underscore" w:pos="9639"/>
        </w:tabs>
        <w:spacing w:after="0" w:line="240" w:lineRule="auto"/>
        <w:jc w:val="both"/>
        <w:rPr>
          <w:rFonts w:cs="Calibri"/>
        </w:rPr>
      </w:pPr>
      <w:r w:rsidRPr="00056439">
        <w:rPr>
          <w:rFonts w:cs="Calibri"/>
        </w:rPr>
        <w:t>Utilizar al menos los siguientes indicadores: deuda respecto al PIB y deuda respecto a la recaudación tomando, como mínimo, un período igual o menor a 5 años.</w:t>
      </w:r>
    </w:p>
    <w:p w14:paraId="6709B30B" w14:textId="77777777" w:rsidR="00056439" w:rsidRDefault="00056439" w:rsidP="00056439">
      <w:pPr>
        <w:tabs>
          <w:tab w:val="left" w:leader="underscore" w:pos="9639"/>
        </w:tabs>
        <w:spacing w:after="0" w:line="240" w:lineRule="auto"/>
        <w:jc w:val="both"/>
        <w:rPr>
          <w:rFonts w:cs="Calibri"/>
        </w:rPr>
      </w:pPr>
    </w:p>
    <w:p w14:paraId="1574CEA8" w14:textId="77777777" w:rsidR="00056439" w:rsidRPr="008C64F0" w:rsidRDefault="00056439" w:rsidP="00056439">
      <w:pPr>
        <w:ind w:left="360"/>
        <w:jc w:val="both"/>
        <w:rPr>
          <w:rFonts w:ascii="Arial" w:hAnsi="Arial" w:cs="Arial"/>
          <w:sz w:val="20"/>
          <w:szCs w:val="20"/>
        </w:rPr>
      </w:pPr>
      <w:r w:rsidRPr="008C64F0">
        <w:rPr>
          <w:rFonts w:ascii="Arial" w:hAnsi="Arial" w:cs="Arial"/>
          <w:sz w:val="20"/>
          <w:szCs w:val="20"/>
        </w:rPr>
        <w:t>No aplica por no tener deudas.</w:t>
      </w:r>
    </w:p>
    <w:p w14:paraId="06895804" w14:textId="77777777" w:rsidR="00056439" w:rsidRPr="00056439" w:rsidRDefault="00056439" w:rsidP="00056439">
      <w:pPr>
        <w:tabs>
          <w:tab w:val="left" w:leader="underscore" w:pos="9639"/>
        </w:tabs>
        <w:spacing w:after="0" w:line="240" w:lineRule="auto"/>
        <w:jc w:val="both"/>
        <w:rPr>
          <w:rFonts w:cs="Calibri"/>
        </w:rPr>
      </w:pP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710D7624" w14:textId="77777777" w:rsidR="00056439" w:rsidRDefault="00056439" w:rsidP="00056439">
      <w:pPr>
        <w:tabs>
          <w:tab w:val="left" w:leader="underscore" w:pos="9639"/>
        </w:tabs>
        <w:spacing w:after="0" w:line="240" w:lineRule="auto"/>
        <w:jc w:val="both"/>
        <w:rPr>
          <w:rFonts w:ascii="Arial" w:hAnsi="Arial" w:cs="Arial"/>
          <w:sz w:val="20"/>
          <w:szCs w:val="20"/>
        </w:rPr>
      </w:pPr>
      <w:r w:rsidRPr="008F7268">
        <w:rPr>
          <w:rFonts w:ascii="Arial" w:hAnsi="Arial" w:cs="Arial"/>
          <w:sz w:val="20"/>
          <w:szCs w:val="20"/>
        </w:rPr>
        <w:t>No aplica por no tener valores gubernamentales</w:t>
      </w: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9C97462" w14:textId="77777777" w:rsidR="00056439" w:rsidRDefault="00056439" w:rsidP="00056439">
      <w:pPr>
        <w:jc w:val="both"/>
        <w:rPr>
          <w:rFonts w:ascii="Arial" w:hAnsi="Arial" w:cs="Arial"/>
          <w:sz w:val="20"/>
          <w:szCs w:val="20"/>
        </w:rPr>
      </w:pPr>
    </w:p>
    <w:p w14:paraId="7AF8D56D" w14:textId="7ED3434A" w:rsidR="00056439" w:rsidRPr="008F7268" w:rsidRDefault="00056439" w:rsidP="00056439">
      <w:pPr>
        <w:jc w:val="both"/>
        <w:rPr>
          <w:rFonts w:ascii="Arial" w:hAnsi="Arial" w:cs="Arial"/>
          <w:sz w:val="20"/>
          <w:szCs w:val="20"/>
        </w:rPr>
      </w:pPr>
      <w:r w:rsidRPr="008F7268">
        <w:rPr>
          <w:rFonts w:ascii="Arial" w:hAnsi="Arial" w:cs="Arial"/>
          <w:sz w:val="20"/>
          <w:szCs w:val="20"/>
        </w:rPr>
        <w:t>No aplica por no tener créditos.</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2C904CF4" w14:textId="77777777" w:rsidR="00056439" w:rsidRDefault="00056439" w:rsidP="00CB41C4">
      <w:pPr>
        <w:tabs>
          <w:tab w:val="left" w:leader="underscore" w:pos="9639"/>
        </w:tabs>
        <w:spacing w:after="0" w:line="240" w:lineRule="auto"/>
        <w:jc w:val="both"/>
        <w:rPr>
          <w:rFonts w:cs="Calibri"/>
        </w:rPr>
      </w:pPr>
    </w:p>
    <w:p w14:paraId="0AD4B2C2" w14:textId="77777777" w:rsidR="00056439" w:rsidRDefault="00056439" w:rsidP="00CB41C4">
      <w:pPr>
        <w:tabs>
          <w:tab w:val="left" w:leader="underscore" w:pos="9639"/>
        </w:tabs>
        <w:spacing w:after="0" w:line="240" w:lineRule="auto"/>
        <w:jc w:val="both"/>
        <w:rPr>
          <w:rFonts w:cs="Calibri"/>
        </w:rPr>
      </w:pPr>
    </w:p>
    <w:p w14:paraId="1CDA622B" w14:textId="77777777" w:rsidR="00056439" w:rsidRPr="008F7268" w:rsidRDefault="00056439" w:rsidP="00056439">
      <w:pPr>
        <w:jc w:val="both"/>
        <w:rPr>
          <w:rFonts w:ascii="Arial" w:hAnsi="Arial" w:cs="Arial"/>
          <w:sz w:val="20"/>
          <w:szCs w:val="20"/>
        </w:rPr>
      </w:pPr>
      <w:r w:rsidRPr="008F7268">
        <w:rPr>
          <w:rFonts w:ascii="Arial" w:hAnsi="Arial" w:cs="Arial"/>
          <w:sz w:val="20"/>
          <w:szCs w:val="20"/>
        </w:rPr>
        <w:t>En Proceso se tiene un avance del 90%</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B458E42" w14:textId="77777777" w:rsidR="00056439" w:rsidRDefault="00056439" w:rsidP="00CB41C4">
      <w:pPr>
        <w:tabs>
          <w:tab w:val="left" w:leader="underscore" w:pos="9639"/>
        </w:tabs>
        <w:spacing w:after="0" w:line="240" w:lineRule="auto"/>
        <w:jc w:val="both"/>
        <w:rPr>
          <w:rFonts w:cs="Calibri"/>
        </w:rPr>
      </w:pPr>
    </w:p>
    <w:p w14:paraId="3A92CC35" w14:textId="77777777" w:rsidR="00056439" w:rsidRDefault="00056439" w:rsidP="00CB41C4">
      <w:pPr>
        <w:tabs>
          <w:tab w:val="left" w:leader="underscore" w:pos="9639"/>
        </w:tabs>
        <w:spacing w:after="0" w:line="240" w:lineRule="auto"/>
        <w:jc w:val="both"/>
        <w:rPr>
          <w:rFonts w:cs="Calibri"/>
        </w:rPr>
      </w:pPr>
    </w:p>
    <w:p w14:paraId="2CB0DD47" w14:textId="2BBB2B13" w:rsidR="00056439" w:rsidRPr="008F7268" w:rsidRDefault="00056439" w:rsidP="00056439">
      <w:pPr>
        <w:jc w:val="both"/>
        <w:rPr>
          <w:rFonts w:ascii="Arial" w:hAnsi="Arial" w:cs="Arial"/>
          <w:sz w:val="20"/>
          <w:szCs w:val="20"/>
        </w:rPr>
      </w:pPr>
      <w:r w:rsidRPr="008F7268">
        <w:rPr>
          <w:rFonts w:ascii="Arial" w:hAnsi="Arial" w:cs="Arial"/>
          <w:sz w:val="20"/>
          <w:szCs w:val="20"/>
        </w:rPr>
        <w:t>Son los que se inf</w:t>
      </w:r>
      <w:r>
        <w:rPr>
          <w:rFonts w:ascii="Arial" w:hAnsi="Arial" w:cs="Arial"/>
          <w:sz w:val="20"/>
          <w:szCs w:val="20"/>
        </w:rPr>
        <w:t xml:space="preserve">orma en reporte </w:t>
      </w:r>
      <w:r w:rsidRPr="003F3887">
        <w:rPr>
          <w:rFonts w:ascii="Arial" w:hAnsi="Arial" w:cs="Arial"/>
          <w:b/>
          <w:bCs/>
          <w:sz w:val="20"/>
          <w:szCs w:val="20"/>
        </w:rPr>
        <w:t>0333_INR_MLEO_SGP_2</w:t>
      </w:r>
      <w:r w:rsidR="007E5324">
        <w:rPr>
          <w:rFonts w:ascii="Arial" w:hAnsi="Arial" w:cs="Arial"/>
          <w:b/>
          <w:bCs/>
          <w:sz w:val="20"/>
          <w:szCs w:val="20"/>
        </w:rPr>
        <w:t>602</w:t>
      </w: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2296482C" w14:textId="77777777" w:rsidR="00056439" w:rsidRDefault="00056439" w:rsidP="00CB41C4">
      <w:pPr>
        <w:tabs>
          <w:tab w:val="left" w:leader="underscore" w:pos="9639"/>
        </w:tabs>
        <w:spacing w:after="0" w:line="240" w:lineRule="auto"/>
        <w:jc w:val="both"/>
        <w:rPr>
          <w:rFonts w:cs="Calibri"/>
        </w:rPr>
      </w:pPr>
    </w:p>
    <w:p w14:paraId="67F05290" w14:textId="77777777" w:rsidR="00056439" w:rsidRPr="008F7268" w:rsidRDefault="00056439" w:rsidP="00056439">
      <w:pPr>
        <w:jc w:val="both"/>
        <w:rPr>
          <w:rFonts w:ascii="Arial" w:hAnsi="Arial" w:cs="Arial"/>
          <w:sz w:val="20"/>
          <w:szCs w:val="20"/>
        </w:rPr>
      </w:pPr>
      <w:r w:rsidRPr="008F7268">
        <w:rPr>
          <w:rFonts w:ascii="Arial" w:hAnsi="Arial" w:cs="Arial"/>
          <w:sz w:val="20"/>
          <w:szCs w:val="20"/>
        </w:rPr>
        <w:t>Nada que manifestar</w:t>
      </w:r>
    </w:p>
    <w:p w14:paraId="265A0EA3" w14:textId="77777777" w:rsidR="00056439" w:rsidRPr="00E74967" w:rsidRDefault="00056439" w:rsidP="00CB41C4">
      <w:pPr>
        <w:tabs>
          <w:tab w:val="left" w:leader="underscore" w:pos="9639"/>
        </w:tabs>
        <w:spacing w:after="0" w:line="240" w:lineRule="auto"/>
        <w:jc w:val="both"/>
        <w:rPr>
          <w:rFonts w:cs="Calibri"/>
        </w:rPr>
      </w:pPr>
    </w:p>
    <w:p w14:paraId="5CE772DA" w14:textId="40AC5189" w:rsidR="007D1E76" w:rsidRPr="000C3365" w:rsidRDefault="00B12422" w:rsidP="000C3365">
      <w:pPr>
        <w:pStyle w:val="Ttulo2"/>
        <w:rPr>
          <w:rFonts w:asciiTheme="minorHAnsi" w:hAnsiTheme="minorHAnsi" w:cstheme="minorHAnsi"/>
          <w:b/>
          <w:color w:val="auto"/>
          <w:sz w:val="22"/>
        </w:rPr>
      </w:pPr>
      <w:bookmarkStart w:id="13" w:name="_Toc161472879"/>
      <w:r>
        <w:rPr>
          <w:rFonts w:asciiTheme="minorHAnsi" w:hAnsiTheme="minorHAnsi" w:cstheme="minorHAnsi"/>
          <w:b/>
          <w:color w:val="auto"/>
          <w:sz w:val="22"/>
        </w:rPr>
        <w:t>1</w:t>
      </w:r>
      <w:r w:rsidR="004A1077">
        <w:rPr>
          <w:rFonts w:asciiTheme="minorHAnsi" w:hAnsiTheme="minorHAnsi" w:cstheme="minorHAnsi"/>
          <w:b/>
          <w:color w:val="auto"/>
          <w:sz w:val="22"/>
        </w:rPr>
        <w:t>4</w:t>
      </w:r>
      <w:r w:rsidR="007D1E76"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3EEA0C55" w14:textId="77777777" w:rsidR="00056439"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p>
    <w:p w14:paraId="64826C93" w14:textId="77777777" w:rsidR="00056439" w:rsidRDefault="00056439" w:rsidP="001C34BC">
      <w:pPr>
        <w:tabs>
          <w:tab w:val="left" w:leader="underscore" w:pos="9639"/>
        </w:tabs>
        <w:spacing w:after="0" w:line="240" w:lineRule="auto"/>
        <w:jc w:val="both"/>
        <w:rPr>
          <w:rFonts w:cs="Calibri"/>
        </w:rPr>
      </w:pPr>
    </w:p>
    <w:p w14:paraId="6E756C3C" w14:textId="77777777" w:rsidR="00056439" w:rsidRPr="008F7268" w:rsidRDefault="00056439" w:rsidP="00056439">
      <w:pPr>
        <w:jc w:val="both"/>
        <w:rPr>
          <w:rFonts w:ascii="Arial" w:hAnsi="Arial" w:cs="Arial"/>
          <w:sz w:val="20"/>
          <w:szCs w:val="20"/>
        </w:rPr>
      </w:pPr>
      <w:r w:rsidRPr="008F7268">
        <w:rPr>
          <w:rFonts w:ascii="Arial" w:hAnsi="Arial" w:cs="Arial"/>
          <w:sz w:val="20"/>
          <w:szCs w:val="20"/>
        </w:rPr>
        <w:t>Nada que manifestar</w:t>
      </w:r>
    </w:p>
    <w:p w14:paraId="3CC9AECC" w14:textId="2DC0C4F2" w:rsidR="007D1E76" w:rsidRPr="000C3365" w:rsidRDefault="005E231E" w:rsidP="00B12422">
      <w:pPr>
        <w:tabs>
          <w:tab w:val="left" w:leader="underscore" w:pos="9639"/>
        </w:tabs>
        <w:spacing w:after="0" w:line="240" w:lineRule="auto"/>
        <w:jc w:val="both"/>
        <w:rPr>
          <w:rFonts w:asciiTheme="minorHAnsi" w:hAnsiTheme="minorHAnsi" w:cstheme="minorHAnsi"/>
          <w:b/>
        </w:rPr>
      </w:pPr>
      <w:r w:rsidRPr="00E74967">
        <w:rPr>
          <w:rFonts w:cs="Calibri"/>
        </w:rPr>
        <w:cr/>
      </w:r>
      <w:bookmarkStart w:id="14" w:name="_Toc161472880"/>
      <w:r w:rsidRPr="000C3365">
        <w:rPr>
          <w:rFonts w:asciiTheme="minorHAnsi" w:hAnsiTheme="minorHAnsi" w:cstheme="minorHAnsi"/>
          <w:b/>
        </w:rPr>
        <w:t>1</w:t>
      </w:r>
      <w:r w:rsidR="001C34BC">
        <w:rPr>
          <w:rFonts w:asciiTheme="minorHAnsi" w:hAnsiTheme="minorHAnsi" w:cstheme="minorHAnsi"/>
          <w:b/>
        </w:rPr>
        <w:t>5</w:t>
      </w:r>
      <w:r w:rsidRPr="000C3365">
        <w:rPr>
          <w:rFonts w:asciiTheme="minorHAnsi" w:hAnsiTheme="minorHAnsi" w:cstheme="minorHAnsi"/>
          <w:b/>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3B31DF68" w14:textId="77777777" w:rsidR="00056439" w:rsidRDefault="00056439" w:rsidP="00CB41C4">
      <w:pPr>
        <w:tabs>
          <w:tab w:val="left" w:leader="underscore" w:pos="9639"/>
        </w:tabs>
        <w:spacing w:after="0" w:line="240" w:lineRule="auto"/>
        <w:jc w:val="both"/>
        <w:rPr>
          <w:rFonts w:cs="Calibri"/>
        </w:rPr>
      </w:pPr>
    </w:p>
    <w:p w14:paraId="58B2BB76" w14:textId="77777777" w:rsidR="00056439" w:rsidRDefault="00056439" w:rsidP="00CB41C4">
      <w:pPr>
        <w:tabs>
          <w:tab w:val="left" w:leader="underscore" w:pos="9639"/>
        </w:tabs>
        <w:spacing w:after="0" w:line="240" w:lineRule="auto"/>
        <w:jc w:val="both"/>
        <w:rPr>
          <w:rFonts w:cs="Calibri"/>
        </w:rPr>
      </w:pPr>
    </w:p>
    <w:p w14:paraId="5BCE76E2" w14:textId="77777777" w:rsidR="00056439" w:rsidRPr="008F7268" w:rsidRDefault="00056439" w:rsidP="00056439">
      <w:pPr>
        <w:jc w:val="both"/>
        <w:rPr>
          <w:rFonts w:cs="Calibri"/>
        </w:rPr>
      </w:pPr>
      <w:r w:rsidRPr="008F7268">
        <w:rPr>
          <w:rFonts w:ascii="Arial" w:hAnsi="Arial" w:cs="Arial"/>
          <w:sz w:val="20"/>
          <w:szCs w:val="20"/>
        </w:rPr>
        <w:t>No aplica por no contar con partes relacionadas.</w:t>
      </w: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B12422">
      <w:pPr>
        <w:pBdr>
          <w:bottom w:val="single" w:sz="12" w:space="11" w:color="auto"/>
        </w:pBdr>
        <w:tabs>
          <w:tab w:val="left" w:leader="underscore" w:pos="9639"/>
        </w:tabs>
        <w:spacing w:after="0" w:line="240" w:lineRule="auto"/>
        <w:jc w:val="both"/>
        <w:rPr>
          <w:rFonts w:cs="Calibri"/>
        </w:rPr>
      </w:pPr>
    </w:p>
    <w:p w14:paraId="2BFC8CE1" w14:textId="77777777" w:rsidR="00B12422" w:rsidRDefault="00B12422" w:rsidP="00B12422">
      <w:pPr>
        <w:pBdr>
          <w:bottom w:val="single" w:sz="12" w:space="11" w:color="auto"/>
        </w:pBdr>
        <w:tabs>
          <w:tab w:val="left" w:leader="underscore" w:pos="9639"/>
        </w:tabs>
        <w:spacing w:after="0" w:line="240" w:lineRule="auto"/>
        <w:jc w:val="both"/>
        <w:rPr>
          <w:rFonts w:cs="Calibri"/>
        </w:rPr>
      </w:pPr>
    </w:p>
    <w:p w14:paraId="54F1BBAB" w14:textId="77777777" w:rsidR="00B12422" w:rsidRDefault="00B12422" w:rsidP="00B12422">
      <w:pPr>
        <w:pBdr>
          <w:bottom w:val="single" w:sz="12" w:space="11" w:color="auto"/>
        </w:pBdr>
        <w:tabs>
          <w:tab w:val="left" w:leader="underscore" w:pos="9639"/>
        </w:tabs>
        <w:spacing w:after="0" w:line="240" w:lineRule="auto"/>
        <w:jc w:val="both"/>
        <w:rPr>
          <w:rFonts w:cs="Calibri"/>
        </w:rPr>
      </w:pPr>
    </w:p>
    <w:p w14:paraId="58B982CF" w14:textId="77777777" w:rsidR="00B12422" w:rsidRDefault="00B12422" w:rsidP="00B12422">
      <w:pPr>
        <w:pBdr>
          <w:bottom w:val="single" w:sz="12" w:space="1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Default="00D5018E" w:rsidP="00CB41C4">
      <w:pPr>
        <w:tabs>
          <w:tab w:val="left" w:leader="underscore" w:pos="9639"/>
        </w:tabs>
        <w:spacing w:after="0" w:line="240" w:lineRule="auto"/>
        <w:jc w:val="both"/>
        <w:rPr>
          <w:rFonts w:cs="Calibri"/>
        </w:rPr>
      </w:pPr>
    </w:p>
    <w:p w14:paraId="4BF632A0" w14:textId="77777777" w:rsidR="00056439" w:rsidRDefault="00056439" w:rsidP="00CB41C4">
      <w:pPr>
        <w:tabs>
          <w:tab w:val="left" w:leader="underscore" w:pos="9639"/>
        </w:tabs>
        <w:spacing w:after="0" w:line="240" w:lineRule="auto"/>
        <w:jc w:val="both"/>
        <w:rPr>
          <w:rFonts w:cs="Calibri"/>
        </w:rPr>
      </w:pPr>
    </w:p>
    <w:tbl>
      <w:tblPr>
        <w:tblW w:w="9872" w:type="dxa"/>
        <w:tblCellMar>
          <w:left w:w="70" w:type="dxa"/>
          <w:right w:w="70" w:type="dxa"/>
        </w:tblCellMar>
        <w:tblLook w:val="04A0" w:firstRow="1" w:lastRow="0" w:firstColumn="1" w:lastColumn="0" w:noHBand="0" w:noVBand="1"/>
      </w:tblPr>
      <w:tblGrid>
        <w:gridCol w:w="7197"/>
        <w:gridCol w:w="2529"/>
        <w:gridCol w:w="146"/>
      </w:tblGrid>
      <w:tr w:rsidR="00056439" w:rsidRPr="006C12E6" w14:paraId="7A2E04FB" w14:textId="77777777" w:rsidTr="00A366E3">
        <w:trPr>
          <w:trHeight w:val="296"/>
        </w:trPr>
        <w:tc>
          <w:tcPr>
            <w:tcW w:w="9872" w:type="dxa"/>
            <w:gridSpan w:val="3"/>
            <w:tcBorders>
              <w:top w:val="nil"/>
              <w:left w:val="nil"/>
              <w:bottom w:val="nil"/>
              <w:right w:val="nil"/>
            </w:tcBorders>
            <w:shd w:val="clear" w:color="auto" w:fill="auto"/>
            <w:noWrap/>
            <w:hideMark/>
          </w:tcPr>
          <w:p w14:paraId="6511E293" w14:textId="77777777" w:rsidR="00056439" w:rsidRPr="00B12422" w:rsidRDefault="00056439" w:rsidP="00B12422">
            <w:pPr>
              <w:spacing w:after="0" w:line="240" w:lineRule="auto"/>
              <w:ind w:firstLineChars="100" w:firstLine="181"/>
              <w:jc w:val="both"/>
              <w:rPr>
                <w:rFonts w:ascii="Arial" w:eastAsia="Times New Roman" w:hAnsi="Arial" w:cs="Arial"/>
                <w:b/>
                <w:sz w:val="20"/>
                <w:szCs w:val="20"/>
                <w:lang w:eastAsia="es-MX"/>
              </w:rPr>
            </w:pPr>
            <w:r w:rsidRPr="00B12422">
              <w:rPr>
                <w:rFonts w:ascii="Arial" w:eastAsia="Times New Roman" w:hAnsi="Arial" w:cs="Arial"/>
                <w:b/>
                <w:sz w:val="18"/>
                <w:szCs w:val="20"/>
                <w:lang w:eastAsia="es-MX"/>
              </w:rPr>
              <w:t>Bajo protesta de decir verdad declaramos que los Estados Financieros y sus notas, son razonablemente correctos y son responsabilidad del emisor.</w:t>
            </w:r>
          </w:p>
        </w:tc>
      </w:tr>
      <w:tr w:rsidR="00056439" w:rsidRPr="006C12E6" w14:paraId="1461BC4A" w14:textId="77777777" w:rsidTr="00A366E3">
        <w:trPr>
          <w:trHeight w:val="228"/>
        </w:trPr>
        <w:tc>
          <w:tcPr>
            <w:tcW w:w="7197" w:type="dxa"/>
            <w:tcBorders>
              <w:top w:val="nil"/>
              <w:left w:val="nil"/>
              <w:bottom w:val="nil"/>
              <w:right w:val="nil"/>
            </w:tcBorders>
            <w:shd w:val="clear" w:color="auto" w:fill="auto"/>
            <w:noWrap/>
            <w:hideMark/>
          </w:tcPr>
          <w:p w14:paraId="5281FA62" w14:textId="77777777" w:rsidR="00056439" w:rsidRPr="006C12E6" w:rsidRDefault="00056439" w:rsidP="00272F78">
            <w:pPr>
              <w:spacing w:after="0" w:line="240" w:lineRule="auto"/>
              <w:ind w:firstLineChars="100" w:firstLine="200"/>
              <w:rPr>
                <w:rFonts w:ascii="Arial" w:eastAsia="Times New Roman" w:hAnsi="Arial" w:cs="Arial"/>
                <w:sz w:val="20"/>
                <w:szCs w:val="20"/>
                <w:lang w:eastAsia="es-MX"/>
              </w:rPr>
            </w:pPr>
          </w:p>
        </w:tc>
        <w:tc>
          <w:tcPr>
            <w:tcW w:w="2529" w:type="dxa"/>
            <w:tcBorders>
              <w:top w:val="nil"/>
              <w:left w:val="nil"/>
              <w:bottom w:val="nil"/>
              <w:right w:val="nil"/>
            </w:tcBorders>
            <w:shd w:val="clear" w:color="auto" w:fill="auto"/>
            <w:noWrap/>
            <w:hideMark/>
          </w:tcPr>
          <w:p w14:paraId="5F6F5C57" w14:textId="77777777" w:rsidR="00056439" w:rsidRPr="006C12E6" w:rsidRDefault="00056439" w:rsidP="00272F78">
            <w:pPr>
              <w:spacing w:after="0" w:line="240" w:lineRule="auto"/>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4E364E2C" w14:textId="77777777" w:rsidR="00056439" w:rsidRPr="006C12E6" w:rsidRDefault="00056439" w:rsidP="00272F78">
            <w:pPr>
              <w:spacing w:after="0" w:line="240" w:lineRule="auto"/>
              <w:rPr>
                <w:rFonts w:ascii="Times New Roman" w:eastAsia="Times New Roman" w:hAnsi="Times New Roman"/>
                <w:sz w:val="20"/>
                <w:szCs w:val="20"/>
                <w:lang w:eastAsia="es-MX"/>
              </w:rPr>
            </w:pPr>
          </w:p>
        </w:tc>
      </w:tr>
      <w:tr w:rsidR="00056439" w:rsidRPr="006C12E6" w14:paraId="4AACC822" w14:textId="77777777" w:rsidTr="00A366E3">
        <w:trPr>
          <w:trHeight w:val="228"/>
        </w:trPr>
        <w:tc>
          <w:tcPr>
            <w:tcW w:w="7197" w:type="dxa"/>
            <w:tcBorders>
              <w:top w:val="nil"/>
              <w:left w:val="nil"/>
              <w:bottom w:val="nil"/>
              <w:right w:val="nil"/>
            </w:tcBorders>
            <w:shd w:val="clear" w:color="auto" w:fill="auto"/>
            <w:noWrap/>
            <w:hideMark/>
          </w:tcPr>
          <w:p w14:paraId="04810F3F" w14:textId="77777777" w:rsidR="00056439" w:rsidRPr="006C12E6" w:rsidRDefault="00056439" w:rsidP="00272F78">
            <w:pPr>
              <w:spacing w:after="0" w:line="240" w:lineRule="auto"/>
              <w:rPr>
                <w:rFonts w:ascii="Times New Roman" w:eastAsia="Times New Roman" w:hAnsi="Times New Roman"/>
                <w:sz w:val="20"/>
                <w:szCs w:val="20"/>
                <w:lang w:eastAsia="es-MX"/>
              </w:rPr>
            </w:pPr>
          </w:p>
        </w:tc>
        <w:tc>
          <w:tcPr>
            <w:tcW w:w="2529" w:type="dxa"/>
            <w:tcBorders>
              <w:top w:val="nil"/>
              <w:left w:val="nil"/>
              <w:bottom w:val="nil"/>
              <w:right w:val="nil"/>
            </w:tcBorders>
            <w:shd w:val="clear" w:color="auto" w:fill="auto"/>
            <w:noWrap/>
            <w:hideMark/>
          </w:tcPr>
          <w:p w14:paraId="66328561" w14:textId="77777777" w:rsidR="00056439" w:rsidRPr="006C12E6" w:rsidRDefault="00056439" w:rsidP="00272F78">
            <w:pPr>
              <w:spacing w:after="0" w:line="240" w:lineRule="auto"/>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B33BB7F" w14:textId="77777777" w:rsidR="00056439" w:rsidRPr="006C12E6" w:rsidRDefault="00056439" w:rsidP="00272F78">
            <w:pPr>
              <w:spacing w:after="0" w:line="240" w:lineRule="auto"/>
              <w:rPr>
                <w:rFonts w:ascii="Times New Roman" w:eastAsia="Times New Roman" w:hAnsi="Times New Roman"/>
                <w:sz w:val="20"/>
                <w:szCs w:val="20"/>
                <w:lang w:eastAsia="es-MX"/>
              </w:rPr>
            </w:pPr>
          </w:p>
        </w:tc>
      </w:tr>
      <w:tr w:rsidR="00056439" w:rsidRPr="006C12E6" w14:paraId="1D9C3B43" w14:textId="77777777" w:rsidTr="00A366E3">
        <w:trPr>
          <w:trHeight w:val="228"/>
        </w:trPr>
        <w:tc>
          <w:tcPr>
            <w:tcW w:w="7197" w:type="dxa"/>
            <w:tcBorders>
              <w:top w:val="nil"/>
              <w:left w:val="nil"/>
              <w:bottom w:val="nil"/>
              <w:right w:val="nil"/>
            </w:tcBorders>
            <w:shd w:val="clear" w:color="auto" w:fill="auto"/>
            <w:noWrap/>
            <w:hideMark/>
          </w:tcPr>
          <w:p w14:paraId="6186A7C0" w14:textId="77777777" w:rsidR="00056439" w:rsidRPr="006C12E6" w:rsidRDefault="00056439" w:rsidP="00272F78">
            <w:pPr>
              <w:spacing w:after="0" w:line="240" w:lineRule="auto"/>
              <w:rPr>
                <w:rFonts w:ascii="Times New Roman" w:eastAsia="Times New Roman" w:hAnsi="Times New Roman"/>
                <w:sz w:val="20"/>
                <w:szCs w:val="20"/>
                <w:lang w:eastAsia="es-MX"/>
              </w:rPr>
            </w:pPr>
          </w:p>
        </w:tc>
        <w:tc>
          <w:tcPr>
            <w:tcW w:w="2529" w:type="dxa"/>
            <w:tcBorders>
              <w:top w:val="nil"/>
              <w:left w:val="nil"/>
              <w:bottom w:val="nil"/>
              <w:right w:val="nil"/>
            </w:tcBorders>
            <w:shd w:val="clear" w:color="auto" w:fill="auto"/>
            <w:noWrap/>
            <w:hideMark/>
          </w:tcPr>
          <w:p w14:paraId="05DE6412" w14:textId="77777777" w:rsidR="00056439" w:rsidRPr="006C12E6" w:rsidRDefault="00056439" w:rsidP="00272F78">
            <w:pPr>
              <w:spacing w:after="0" w:line="240" w:lineRule="auto"/>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FB1A88F" w14:textId="77777777" w:rsidR="00056439" w:rsidRPr="006C12E6" w:rsidRDefault="00056439" w:rsidP="00272F78">
            <w:pPr>
              <w:spacing w:after="0" w:line="240" w:lineRule="auto"/>
              <w:rPr>
                <w:rFonts w:ascii="Times New Roman" w:eastAsia="Times New Roman" w:hAnsi="Times New Roman"/>
                <w:sz w:val="20"/>
                <w:szCs w:val="20"/>
                <w:lang w:eastAsia="es-MX"/>
              </w:rPr>
            </w:pPr>
          </w:p>
        </w:tc>
      </w:tr>
    </w:tbl>
    <w:p w14:paraId="24BF9708" w14:textId="1C54484E" w:rsidR="00056439" w:rsidRDefault="00056439" w:rsidP="00CB41C4">
      <w:pPr>
        <w:tabs>
          <w:tab w:val="left" w:leader="underscore" w:pos="9639"/>
        </w:tabs>
        <w:spacing w:after="0" w:line="240" w:lineRule="auto"/>
        <w:jc w:val="both"/>
        <w:rPr>
          <w:rFonts w:cs="Calibri"/>
        </w:rPr>
      </w:pPr>
    </w:p>
    <w:p w14:paraId="68668E5B" w14:textId="77777777" w:rsidR="00B12422" w:rsidRDefault="00B12422" w:rsidP="00CB41C4">
      <w:pPr>
        <w:tabs>
          <w:tab w:val="left" w:leader="underscore" w:pos="9639"/>
        </w:tabs>
        <w:spacing w:after="0" w:line="240" w:lineRule="auto"/>
        <w:jc w:val="both"/>
        <w:rPr>
          <w:rFonts w:cs="Calibri"/>
        </w:rPr>
      </w:pPr>
    </w:p>
    <w:p w14:paraId="665446A9" w14:textId="77777777" w:rsidR="00B12422" w:rsidRDefault="00B12422" w:rsidP="00CB41C4">
      <w:pPr>
        <w:tabs>
          <w:tab w:val="left" w:leader="underscore" w:pos="9639"/>
        </w:tabs>
        <w:spacing w:after="0" w:line="240" w:lineRule="auto"/>
        <w:jc w:val="both"/>
        <w:rPr>
          <w:rFonts w:cs="Calibri"/>
        </w:rPr>
      </w:pPr>
    </w:p>
    <w:p w14:paraId="4A27BF6C" w14:textId="77777777" w:rsidR="00B12422" w:rsidRDefault="00B12422" w:rsidP="00CB41C4">
      <w:pPr>
        <w:tabs>
          <w:tab w:val="left" w:leader="underscore" w:pos="9639"/>
        </w:tabs>
        <w:spacing w:after="0" w:line="240" w:lineRule="auto"/>
        <w:jc w:val="both"/>
        <w:rPr>
          <w:rFonts w:cs="Calibri"/>
        </w:rPr>
      </w:pPr>
    </w:p>
    <w:tbl>
      <w:tblPr>
        <w:tblW w:w="10940" w:type="dxa"/>
        <w:tblInd w:w="55" w:type="dxa"/>
        <w:tblCellMar>
          <w:left w:w="70" w:type="dxa"/>
          <w:right w:w="70" w:type="dxa"/>
        </w:tblCellMar>
        <w:tblLook w:val="04A0" w:firstRow="1" w:lastRow="0" w:firstColumn="1" w:lastColumn="0" w:noHBand="0" w:noVBand="1"/>
      </w:tblPr>
      <w:tblGrid>
        <w:gridCol w:w="4320"/>
        <w:gridCol w:w="1900"/>
        <w:gridCol w:w="3576"/>
        <w:gridCol w:w="984"/>
        <w:gridCol w:w="160"/>
      </w:tblGrid>
      <w:tr w:rsidR="00B12422" w:rsidRPr="00B12422" w14:paraId="3CC8CA54" w14:textId="77777777" w:rsidTr="00B12422">
        <w:trPr>
          <w:trHeight w:val="300"/>
        </w:trPr>
        <w:tc>
          <w:tcPr>
            <w:tcW w:w="4320" w:type="dxa"/>
            <w:tcBorders>
              <w:top w:val="nil"/>
              <w:left w:val="nil"/>
              <w:bottom w:val="nil"/>
              <w:right w:val="nil"/>
            </w:tcBorders>
            <w:shd w:val="clear" w:color="auto" w:fill="auto"/>
            <w:noWrap/>
            <w:vAlign w:val="bottom"/>
            <w:hideMark/>
          </w:tcPr>
          <w:p w14:paraId="5BD86495" w14:textId="77777777" w:rsidR="00B12422" w:rsidRPr="00B12422" w:rsidRDefault="00B12422" w:rsidP="00B12422">
            <w:pPr>
              <w:spacing w:after="0" w:line="240" w:lineRule="auto"/>
              <w:rPr>
                <w:rFonts w:ascii="Arial" w:eastAsia="Times New Roman" w:hAnsi="Arial" w:cs="Arial"/>
                <w:sz w:val="16"/>
                <w:szCs w:val="16"/>
                <w:lang w:eastAsia="es-MX"/>
              </w:rPr>
            </w:pPr>
            <w:r w:rsidRPr="00B12422">
              <w:rPr>
                <w:rFonts w:ascii="Arial" w:eastAsia="Times New Roman" w:hAnsi="Arial" w:cs="Arial"/>
                <w:sz w:val="16"/>
                <w:szCs w:val="16"/>
                <w:lang w:eastAsia="es-MX"/>
              </w:rPr>
              <w:t>______________________________________________</w:t>
            </w:r>
          </w:p>
        </w:tc>
        <w:tc>
          <w:tcPr>
            <w:tcW w:w="1900" w:type="dxa"/>
            <w:tcBorders>
              <w:top w:val="nil"/>
              <w:left w:val="nil"/>
              <w:bottom w:val="nil"/>
              <w:right w:val="nil"/>
            </w:tcBorders>
            <w:shd w:val="clear" w:color="auto" w:fill="auto"/>
            <w:noWrap/>
            <w:vAlign w:val="center"/>
            <w:hideMark/>
          </w:tcPr>
          <w:p w14:paraId="179789B0" w14:textId="77777777" w:rsidR="00B12422" w:rsidRPr="00B12422" w:rsidRDefault="00B12422" w:rsidP="00B12422">
            <w:pPr>
              <w:spacing w:after="0" w:line="240" w:lineRule="auto"/>
              <w:rPr>
                <w:rFonts w:eastAsia="Times New Roman" w:cs="Calibri"/>
                <w:color w:val="000000"/>
                <w:lang w:eastAsia="es-MX"/>
              </w:rPr>
            </w:pPr>
          </w:p>
        </w:tc>
        <w:tc>
          <w:tcPr>
            <w:tcW w:w="4560" w:type="dxa"/>
            <w:gridSpan w:val="2"/>
            <w:tcBorders>
              <w:top w:val="nil"/>
              <w:left w:val="nil"/>
              <w:bottom w:val="nil"/>
              <w:right w:val="nil"/>
            </w:tcBorders>
            <w:shd w:val="clear" w:color="auto" w:fill="auto"/>
            <w:noWrap/>
            <w:vAlign w:val="bottom"/>
            <w:hideMark/>
          </w:tcPr>
          <w:p w14:paraId="2B89EB72" w14:textId="77777777" w:rsidR="00B12422" w:rsidRPr="00B12422" w:rsidRDefault="00B12422" w:rsidP="00B12422">
            <w:pPr>
              <w:spacing w:after="0" w:line="240" w:lineRule="auto"/>
              <w:rPr>
                <w:rFonts w:ascii="Arial" w:eastAsia="Times New Roman" w:hAnsi="Arial" w:cs="Arial"/>
                <w:sz w:val="16"/>
                <w:szCs w:val="16"/>
                <w:lang w:eastAsia="es-MX"/>
              </w:rPr>
            </w:pPr>
            <w:r w:rsidRPr="00B12422">
              <w:rPr>
                <w:rFonts w:ascii="Arial" w:eastAsia="Times New Roman" w:hAnsi="Arial" w:cs="Arial"/>
                <w:sz w:val="16"/>
                <w:szCs w:val="16"/>
                <w:lang w:eastAsia="es-MX"/>
              </w:rPr>
              <w:t>_______________________________________</w:t>
            </w:r>
          </w:p>
        </w:tc>
        <w:tc>
          <w:tcPr>
            <w:tcW w:w="160" w:type="dxa"/>
            <w:tcBorders>
              <w:top w:val="nil"/>
              <w:left w:val="nil"/>
              <w:bottom w:val="nil"/>
              <w:right w:val="nil"/>
            </w:tcBorders>
            <w:shd w:val="clear" w:color="auto" w:fill="auto"/>
            <w:noWrap/>
            <w:vAlign w:val="bottom"/>
            <w:hideMark/>
          </w:tcPr>
          <w:p w14:paraId="651A4B54" w14:textId="77777777" w:rsidR="00B12422" w:rsidRPr="00B12422" w:rsidRDefault="00B12422" w:rsidP="00B12422">
            <w:pPr>
              <w:spacing w:after="0" w:line="240" w:lineRule="auto"/>
              <w:rPr>
                <w:rFonts w:eastAsia="Times New Roman" w:cs="Calibri"/>
                <w:color w:val="000000"/>
                <w:lang w:eastAsia="es-MX"/>
              </w:rPr>
            </w:pPr>
          </w:p>
        </w:tc>
      </w:tr>
      <w:tr w:rsidR="00B12422" w:rsidRPr="00B12422" w14:paraId="0CDBA077" w14:textId="77777777" w:rsidTr="00B12422">
        <w:trPr>
          <w:trHeight w:val="480"/>
        </w:trPr>
        <w:tc>
          <w:tcPr>
            <w:tcW w:w="4320" w:type="dxa"/>
            <w:tcBorders>
              <w:top w:val="nil"/>
              <w:left w:val="nil"/>
              <w:bottom w:val="nil"/>
              <w:right w:val="nil"/>
            </w:tcBorders>
            <w:shd w:val="clear" w:color="auto" w:fill="auto"/>
            <w:hideMark/>
          </w:tcPr>
          <w:p w14:paraId="7E06D92B" w14:textId="77777777" w:rsidR="00B12422" w:rsidRPr="00B12422" w:rsidRDefault="00B12422" w:rsidP="00B12422">
            <w:pPr>
              <w:spacing w:after="0" w:line="240" w:lineRule="auto"/>
              <w:rPr>
                <w:rFonts w:ascii="Arial" w:eastAsia="Times New Roman" w:hAnsi="Arial" w:cs="Arial"/>
                <w:b/>
                <w:bCs/>
                <w:sz w:val="16"/>
                <w:szCs w:val="16"/>
                <w:lang w:eastAsia="es-MX"/>
              </w:rPr>
            </w:pPr>
            <w:r w:rsidRPr="00B12422">
              <w:rPr>
                <w:rFonts w:ascii="Arial" w:eastAsia="Times New Roman" w:hAnsi="Arial" w:cs="Arial"/>
                <w:b/>
                <w:bCs/>
                <w:sz w:val="16"/>
                <w:szCs w:val="16"/>
                <w:lang w:eastAsia="es-MX"/>
              </w:rPr>
              <w:t>DIRECTORA GENERAL Y SECRETARIA TÉCNICA</w:t>
            </w:r>
            <w:r w:rsidRPr="00B12422">
              <w:rPr>
                <w:rFonts w:ascii="Arial" w:eastAsia="Times New Roman" w:hAnsi="Arial" w:cs="Arial"/>
                <w:b/>
                <w:bCs/>
                <w:sz w:val="16"/>
                <w:szCs w:val="16"/>
                <w:lang w:eastAsia="es-MX"/>
              </w:rPr>
              <w:br/>
              <w:t xml:space="preserve">LIC. MA. GABRIELA JAIME RODRÍGUEZ </w:t>
            </w:r>
          </w:p>
        </w:tc>
        <w:tc>
          <w:tcPr>
            <w:tcW w:w="1900" w:type="dxa"/>
            <w:tcBorders>
              <w:top w:val="nil"/>
              <w:left w:val="nil"/>
              <w:bottom w:val="nil"/>
              <w:right w:val="nil"/>
            </w:tcBorders>
            <w:shd w:val="clear" w:color="auto" w:fill="auto"/>
            <w:hideMark/>
          </w:tcPr>
          <w:p w14:paraId="67C652F6" w14:textId="77777777" w:rsidR="00B12422" w:rsidRPr="00B12422" w:rsidRDefault="00B12422" w:rsidP="00B12422">
            <w:pPr>
              <w:spacing w:after="0" w:line="240" w:lineRule="auto"/>
              <w:rPr>
                <w:rFonts w:ascii="Arial" w:eastAsia="Times New Roman" w:hAnsi="Arial" w:cs="Arial"/>
                <w:b/>
                <w:bCs/>
                <w:sz w:val="16"/>
                <w:szCs w:val="16"/>
                <w:lang w:eastAsia="es-MX"/>
              </w:rPr>
            </w:pPr>
          </w:p>
        </w:tc>
        <w:tc>
          <w:tcPr>
            <w:tcW w:w="4560" w:type="dxa"/>
            <w:gridSpan w:val="2"/>
            <w:tcBorders>
              <w:top w:val="nil"/>
              <w:left w:val="nil"/>
              <w:bottom w:val="nil"/>
              <w:right w:val="nil"/>
            </w:tcBorders>
            <w:shd w:val="clear" w:color="auto" w:fill="auto"/>
            <w:hideMark/>
          </w:tcPr>
          <w:p w14:paraId="3E698973" w14:textId="77777777" w:rsidR="00B12422" w:rsidRPr="00B12422" w:rsidRDefault="00B12422" w:rsidP="00B12422">
            <w:pPr>
              <w:spacing w:after="0" w:line="240" w:lineRule="auto"/>
              <w:rPr>
                <w:rFonts w:ascii="Arial" w:eastAsia="Times New Roman" w:hAnsi="Arial" w:cs="Arial"/>
                <w:b/>
                <w:bCs/>
                <w:sz w:val="16"/>
                <w:szCs w:val="16"/>
                <w:lang w:eastAsia="es-MX"/>
              </w:rPr>
            </w:pPr>
            <w:r w:rsidRPr="00B12422">
              <w:rPr>
                <w:rFonts w:ascii="Arial" w:eastAsia="Times New Roman" w:hAnsi="Arial" w:cs="Arial"/>
                <w:b/>
                <w:bCs/>
                <w:sz w:val="16"/>
                <w:szCs w:val="16"/>
                <w:lang w:eastAsia="es-MX"/>
              </w:rPr>
              <w:t>DIRECTORA ADMINISTRATIVA</w:t>
            </w:r>
            <w:r w:rsidRPr="00B12422">
              <w:rPr>
                <w:rFonts w:ascii="Arial" w:eastAsia="Times New Roman" w:hAnsi="Arial" w:cs="Arial"/>
                <w:b/>
                <w:bCs/>
                <w:sz w:val="16"/>
                <w:szCs w:val="16"/>
                <w:lang w:eastAsia="es-MX"/>
              </w:rPr>
              <w:br/>
              <w:t xml:space="preserve">MTRA. SARA AIDA ZAMORA MEZA </w:t>
            </w:r>
          </w:p>
        </w:tc>
        <w:tc>
          <w:tcPr>
            <w:tcW w:w="160" w:type="dxa"/>
            <w:tcBorders>
              <w:top w:val="nil"/>
              <w:left w:val="nil"/>
              <w:bottom w:val="nil"/>
              <w:right w:val="nil"/>
            </w:tcBorders>
            <w:shd w:val="clear" w:color="auto" w:fill="auto"/>
            <w:hideMark/>
          </w:tcPr>
          <w:p w14:paraId="71CAD1B2" w14:textId="77777777" w:rsidR="00B12422" w:rsidRPr="00B12422" w:rsidRDefault="00B12422" w:rsidP="00B12422">
            <w:pPr>
              <w:spacing w:after="0" w:line="240" w:lineRule="auto"/>
              <w:rPr>
                <w:rFonts w:ascii="Arial" w:eastAsia="Times New Roman" w:hAnsi="Arial" w:cs="Arial"/>
                <w:b/>
                <w:bCs/>
                <w:sz w:val="16"/>
                <w:szCs w:val="16"/>
                <w:lang w:eastAsia="es-MX"/>
              </w:rPr>
            </w:pPr>
          </w:p>
        </w:tc>
      </w:tr>
      <w:tr w:rsidR="00B12422" w:rsidRPr="00B12422" w14:paraId="3FDB979D" w14:textId="77777777" w:rsidTr="00B12422">
        <w:trPr>
          <w:gridAfter w:val="2"/>
          <w:wAfter w:w="1144" w:type="dxa"/>
          <w:trHeight w:val="720"/>
        </w:trPr>
        <w:tc>
          <w:tcPr>
            <w:tcW w:w="4320" w:type="dxa"/>
            <w:tcBorders>
              <w:top w:val="nil"/>
              <w:left w:val="nil"/>
              <w:bottom w:val="nil"/>
              <w:right w:val="nil"/>
            </w:tcBorders>
            <w:shd w:val="clear" w:color="auto" w:fill="auto"/>
            <w:noWrap/>
            <w:vAlign w:val="bottom"/>
            <w:hideMark/>
          </w:tcPr>
          <w:p w14:paraId="60A7A003" w14:textId="77777777" w:rsidR="00B12422" w:rsidRPr="00B12422" w:rsidRDefault="00B12422" w:rsidP="00B12422">
            <w:pPr>
              <w:spacing w:after="0" w:line="240" w:lineRule="auto"/>
              <w:rPr>
                <w:rFonts w:eastAsia="Times New Roman" w:cs="Calibri"/>
                <w:color w:val="000000"/>
                <w:lang w:eastAsia="es-MX"/>
              </w:rPr>
            </w:pPr>
          </w:p>
        </w:tc>
        <w:tc>
          <w:tcPr>
            <w:tcW w:w="1900" w:type="dxa"/>
            <w:tcBorders>
              <w:top w:val="nil"/>
              <w:left w:val="nil"/>
              <w:bottom w:val="nil"/>
              <w:right w:val="nil"/>
            </w:tcBorders>
            <w:shd w:val="clear" w:color="auto" w:fill="auto"/>
            <w:noWrap/>
            <w:vAlign w:val="center"/>
            <w:hideMark/>
          </w:tcPr>
          <w:p w14:paraId="19B2886E" w14:textId="77777777" w:rsidR="00B12422" w:rsidRPr="00B12422" w:rsidRDefault="00B12422" w:rsidP="00B12422">
            <w:pPr>
              <w:spacing w:after="0" w:line="240" w:lineRule="auto"/>
              <w:rPr>
                <w:rFonts w:eastAsia="Times New Roman" w:cs="Calibri"/>
                <w:color w:val="000000"/>
                <w:lang w:eastAsia="es-MX"/>
              </w:rPr>
            </w:pPr>
          </w:p>
        </w:tc>
        <w:tc>
          <w:tcPr>
            <w:tcW w:w="3576" w:type="dxa"/>
            <w:tcBorders>
              <w:top w:val="nil"/>
              <w:left w:val="nil"/>
              <w:bottom w:val="nil"/>
              <w:right w:val="nil"/>
            </w:tcBorders>
            <w:shd w:val="clear" w:color="auto" w:fill="auto"/>
            <w:hideMark/>
          </w:tcPr>
          <w:p w14:paraId="7128A8AB" w14:textId="77777777" w:rsidR="00B12422" w:rsidRPr="00B12422" w:rsidRDefault="00B12422" w:rsidP="00B12422">
            <w:pPr>
              <w:spacing w:after="0" w:line="240" w:lineRule="auto"/>
              <w:rPr>
                <w:rFonts w:ascii="Arial" w:eastAsia="Times New Roman" w:hAnsi="Arial" w:cs="Arial"/>
                <w:b/>
                <w:bCs/>
                <w:sz w:val="16"/>
                <w:szCs w:val="16"/>
                <w:lang w:eastAsia="es-MX"/>
              </w:rPr>
            </w:pPr>
            <w:r w:rsidRPr="00B12422">
              <w:rPr>
                <w:rFonts w:ascii="Arial" w:eastAsia="Times New Roman" w:hAnsi="Arial" w:cs="Arial"/>
                <w:b/>
                <w:bCs/>
                <w:sz w:val="16"/>
                <w:szCs w:val="16"/>
                <w:lang w:eastAsia="es-MX"/>
              </w:rPr>
              <w:t>Encargada de Despacho de la Dirección Administrativa de la Academia Metropolitana de Seguridad Pública de León, Guanajuato (mediante oficio delegatorio AMSP-0962/2026).</w:t>
            </w:r>
          </w:p>
        </w:tc>
      </w:tr>
    </w:tbl>
    <w:p w14:paraId="417037D6" w14:textId="77777777" w:rsidR="00B12422" w:rsidRPr="00E74967" w:rsidRDefault="00B12422" w:rsidP="00CB41C4">
      <w:pPr>
        <w:tabs>
          <w:tab w:val="left" w:leader="underscore" w:pos="9639"/>
        </w:tabs>
        <w:spacing w:after="0" w:line="240" w:lineRule="auto"/>
        <w:jc w:val="both"/>
        <w:rPr>
          <w:rFonts w:cs="Calibri"/>
        </w:rPr>
      </w:pPr>
      <w:bookmarkStart w:id="16" w:name="_GoBack"/>
      <w:bookmarkEnd w:id="16"/>
    </w:p>
    <w:sectPr w:rsidR="00B12422" w:rsidRPr="00E74967" w:rsidSect="0012405A">
      <w:headerReference w:type="default" r:id="rId21"/>
      <w:footerReference w:type="default" r:id="rId22"/>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05F6A" w14:textId="77777777" w:rsidR="00BE4623" w:rsidRDefault="00BE4623" w:rsidP="00E00323">
      <w:pPr>
        <w:spacing w:after="0" w:line="240" w:lineRule="auto"/>
      </w:pPr>
      <w:r>
        <w:separator/>
      </w:r>
    </w:p>
  </w:endnote>
  <w:endnote w:type="continuationSeparator" w:id="0">
    <w:p w14:paraId="25D693BE" w14:textId="77777777" w:rsidR="00BE4623" w:rsidRDefault="00BE462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267310"/>
      <w:docPartObj>
        <w:docPartGallery w:val="Page Numbers (Bottom of Page)"/>
        <w:docPartUnique/>
      </w:docPartObj>
    </w:sdtPr>
    <w:sdtEndPr/>
    <w:sdtContent>
      <w:p w14:paraId="45A1378E" w14:textId="01284CCF" w:rsidR="0012405A" w:rsidRDefault="0012405A">
        <w:pPr>
          <w:pStyle w:val="Piedepgina"/>
          <w:jc w:val="right"/>
        </w:pPr>
        <w:r>
          <w:fldChar w:fldCharType="begin"/>
        </w:r>
        <w:r>
          <w:instrText>PAGE   \* MERGEFORMAT</w:instrText>
        </w:r>
        <w:r>
          <w:fldChar w:fldCharType="separate"/>
        </w:r>
        <w:r w:rsidR="00B12422" w:rsidRPr="00B12422">
          <w:rPr>
            <w:noProof/>
            <w:lang w:val="es-ES"/>
          </w:rPr>
          <w:t>14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AAF31" w14:textId="77777777" w:rsidR="00BE4623" w:rsidRDefault="00BE4623" w:rsidP="00E00323">
      <w:pPr>
        <w:spacing w:after="0" w:line="240" w:lineRule="auto"/>
      </w:pPr>
      <w:r>
        <w:separator/>
      </w:r>
    </w:p>
  </w:footnote>
  <w:footnote w:type="continuationSeparator" w:id="0">
    <w:p w14:paraId="03E78A9A" w14:textId="77777777" w:rsidR="00BE4623" w:rsidRDefault="00BE4623"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E452A" w14:textId="77777777" w:rsidR="00BA7EAA" w:rsidRDefault="00BA7EAA" w:rsidP="00A4610E">
    <w:pPr>
      <w:pStyle w:val="Encabezado"/>
      <w:spacing w:after="0" w:line="240" w:lineRule="auto"/>
      <w:jc w:val="center"/>
    </w:pPr>
    <w:r w:rsidRPr="00BA7EAA">
      <w:t>ACADEMIA METROPOLITANA DE SEGURIDAD PÚBLICA DE LEÓN, GUANAJUATO</w:t>
    </w:r>
  </w:p>
  <w:p w14:paraId="651A4C4F" w14:textId="6190F560" w:rsidR="00A4610E" w:rsidRDefault="00A4610E" w:rsidP="00A4610E">
    <w:pPr>
      <w:pStyle w:val="Encabezado"/>
      <w:spacing w:after="0" w:line="240" w:lineRule="auto"/>
      <w:jc w:val="center"/>
    </w:pPr>
    <w:r w:rsidRPr="00A4610E">
      <w:t>CORRESPONDI</w:t>
    </w:r>
    <w:r w:rsidR="00DD018C">
      <w:t>E</w:t>
    </w:r>
    <w:r w:rsidRPr="00A4610E">
      <w:t xml:space="preserve">NTES AL </w:t>
    </w:r>
    <w:r w:rsidR="00692698">
      <w:t>3</w:t>
    </w:r>
    <w:r w:rsidR="007E5324">
      <w:t>0 DE JUNIO</w:t>
    </w:r>
    <w:r w:rsidR="00692698">
      <w:t xml:space="preserve"> DE</w:t>
    </w:r>
    <w:r w:rsidR="008E0D74">
      <w:t xml:space="preserv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F2F28"/>
    <w:multiLevelType w:val="hybridMultilevel"/>
    <w:tmpl w:val="FFB0AFA6"/>
    <w:lvl w:ilvl="0" w:tplc="530EC59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1AE445C"/>
    <w:multiLevelType w:val="hybridMultilevel"/>
    <w:tmpl w:val="1DF0FC30"/>
    <w:lvl w:ilvl="0" w:tplc="8D3CD1C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0D75647"/>
    <w:multiLevelType w:val="hybridMultilevel"/>
    <w:tmpl w:val="A3E61FD4"/>
    <w:lvl w:ilvl="0" w:tplc="2174A83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310EF"/>
    <w:rsid w:val="00040D4F"/>
    <w:rsid w:val="00056439"/>
    <w:rsid w:val="00084EAE"/>
    <w:rsid w:val="00091CE6"/>
    <w:rsid w:val="000B7810"/>
    <w:rsid w:val="000C3365"/>
    <w:rsid w:val="000E2DE3"/>
    <w:rsid w:val="001068F7"/>
    <w:rsid w:val="00106EE9"/>
    <w:rsid w:val="0012405A"/>
    <w:rsid w:val="0012493A"/>
    <w:rsid w:val="00154BA3"/>
    <w:rsid w:val="001973A2"/>
    <w:rsid w:val="001B243F"/>
    <w:rsid w:val="001C34BC"/>
    <w:rsid w:val="001C710C"/>
    <w:rsid w:val="001C75F2"/>
    <w:rsid w:val="001D2063"/>
    <w:rsid w:val="001D43E9"/>
    <w:rsid w:val="0023109A"/>
    <w:rsid w:val="00231FBE"/>
    <w:rsid w:val="00232175"/>
    <w:rsid w:val="0024740E"/>
    <w:rsid w:val="002722DD"/>
    <w:rsid w:val="00295B72"/>
    <w:rsid w:val="003453CA"/>
    <w:rsid w:val="003901C8"/>
    <w:rsid w:val="00396D53"/>
    <w:rsid w:val="003E6C64"/>
    <w:rsid w:val="0043078C"/>
    <w:rsid w:val="00435A87"/>
    <w:rsid w:val="004A1077"/>
    <w:rsid w:val="004A58C8"/>
    <w:rsid w:val="004F234D"/>
    <w:rsid w:val="004F6FAC"/>
    <w:rsid w:val="005053EE"/>
    <w:rsid w:val="00516100"/>
    <w:rsid w:val="00516A8F"/>
    <w:rsid w:val="00540261"/>
    <w:rsid w:val="0054701E"/>
    <w:rsid w:val="00596C37"/>
    <w:rsid w:val="005B0DF0"/>
    <w:rsid w:val="005B5531"/>
    <w:rsid w:val="005D3E43"/>
    <w:rsid w:val="005E231E"/>
    <w:rsid w:val="005F2900"/>
    <w:rsid w:val="005F51CC"/>
    <w:rsid w:val="00637239"/>
    <w:rsid w:val="0064059E"/>
    <w:rsid w:val="00657009"/>
    <w:rsid w:val="00681C79"/>
    <w:rsid w:val="00692698"/>
    <w:rsid w:val="006B1ADF"/>
    <w:rsid w:val="006F0687"/>
    <w:rsid w:val="006F77A8"/>
    <w:rsid w:val="00751303"/>
    <w:rsid w:val="007610BC"/>
    <w:rsid w:val="007714AB"/>
    <w:rsid w:val="007908C8"/>
    <w:rsid w:val="007D1E76"/>
    <w:rsid w:val="007D4484"/>
    <w:rsid w:val="007E38A2"/>
    <w:rsid w:val="007E5324"/>
    <w:rsid w:val="007F699D"/>
    <w:rsid w:val="00806269"/>
    <w:rsid w:val="0086420E"/>
    <w:rsid w:val="0086459F"/>
    <w:rsid w:val="008C3BB8"/>
    <w:rsid w:val="008E076C"/>
    <w:rsid w:val="008E0D74"/>
    <w:rsid w:val="0092765C"/>
    <w:rsid w:val="00967DDA"/>
    <w:rsid w:val="009736CB"/>
    <w:rsid w:val="00984A7C"/>
    <w:rsid w:val="00A366E3"/>
    <w:rsid w:val="00A36BD1"/>
    <w:rsid w:val="00A4610E"/>
    <w:rsid w:val="00A6346D"/>
    <w:rsid w:val="00A730E0"/>
    <w:rsid w:val="00AA2768"/>
    <w:rsid w:val="00AA41E5"/>
    <w:rsid w:val="00AB722B"/>
    <w:rsid w:val="00AE1F6A"/>
    <w:rsid w:val="00AF298E"/>
    <w:rsid w:val="00AF4375"/>
    <w:rsid w:val="00B073DE"/>
    <w:rsid w:val="00B12422"/>
    <w:rsid w:val="00B6368B"/>
    <w:rsid w:val="00BA53FE"/>
    <w:rsid w:val="00BA7EAA"/>
    <w:rsid w:val="00BE02EB"/>
    <w:rsid w:val="00BE4623"/>
    <w:rsid w:val="00C20A7F"/>
    <w:rsid w:val="00C4250B"/>
    <w:rsid w:val="00C4625D"/>
    <w:rsid w:val="00C54C12"/>
    <w:rsid w:val="00C55A62"/>
    <w:rsid w:val="00C93C67"/>
    <w:rsid w:val="00C97E1E"/>
    <w:rsid w:val="00CB41C4"/>
    <w:rsid w:val="00CC4EA2"/>
    <w:rsid w:val="00CD1985"/>
    <w:rsid w:val="00CF0DD9"/>
    <w:rsid w:val="00CF1316"/>
    <w:rsid w:val="00D13C44"/>
    <w:rsid w:val="00D32331"/>
    <w:rsid w:val="00D40FC2"/>
    <w:rsid w:val="00D5018E"/>
    <w:rsid w:val="00D546B2"/>
    <w:rsid w:val="00D975B1"/>
    <w:rsid w:val="00DC6A67"/>
    <w:rsid w:val="00DD018C"/>
    <w:rsid w:val="00E00323"/>
    <w:rsid w:val="00E11758"/>
    <w:rsid w:val="00E74967"/>
    <w:rsid w:val="00E7559F"/>
    <w:rsid w:val="00E85520"/>
    <w:rsid w:val="00E9132F"/>
    <w:rsid w:val="00EA37F5"/>
    <w:rsid w:val="00EA7915"/>
    <w:rsid w:val="00ED7AA0"/>
    <w:rsid w:val="00F00E6E"/>
    <w:rsid w:val="00F067C8"/>
    <w:rsid w:val="00F43AC5"/>
    <w:rsid w:val="00F46719"/>
    <w:rsid w:val="00F54F6F"/>
    <w:rsid w:val="00F6102D"/>
    <w:rsid w:val="00F65A92"/>
    <w:rsid w:val="00F6759B"/>
    <w:rsid w:val="00FB77A1"/>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95189">
      <w:bodyDiv w:val="1"/>
      <w:marLeft w:val="0"/>
      <w:marRight w:val="0"/>
      <w:marTop w:val="0"/>
      <w:marBottom w:val="0"/>
      <w:divBdr>
        <w:top w:val="none" w:sz="0" w:space="0" w:color="auto"/>
        <w:left w:val="none" w:sz="0" w:space="0" w:color="auto"/>
        <w:bottom w:val="none" w:sz="0" w:space="0" w:color="auto"/>
        <w:right w:val="none" w:sz="0" w:space="0" w:color="auto"/>
      </w:divBdr>
    </w:div>
    <w:div w:id="60650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file:///C:/Users/acorona/lquiroz/AppData/Local/Microsoft/Windows/Temporary%20Internet%20Files/Content.Outlook/HBGSO9P3/MODELO%20CTA%202013.pptx"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0B6AD8C8-2B45-47BA-9120-FEA5F1DF8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2813</Words>
  <Characters>15473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18250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PROFESIONAL-FISCAL</cp:lastModifiedBy>
  <cp:revision>3</cp:revision>
  <dcterms:created xsi:type="dcterms:W3CDTF">2026-07-11T13:38:00Z</dcterms:created>
  <dcterms:modified xsi:type="dcterms:W3CDTF">2026-07-13T18:34:00Z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